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4E" w:rsidRPr="00B06E4E" w:rsidRDefault="00B06E4E" w:rsidP="00B06E4E">
      <w:pPr>
        <w:pStyle w:val="Header"/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 xml:space="preserve">Consulting Agreements </w:t>
      </w:r>
    </w:p>
    <w:p w:rsidR="00B06E4E" w:rsidRPr="002655D5" w:rsidRDefault="00B06E4E" w:rsidP="00B06E4E">
      <w:pPr>
        <w:spacing w:before="120"/>
        <w:rPr>
          <w:b/>
          <w:sz w:val="16"/>
          <w:szCs w:val="16"/>
          <w:u w:val="single"/>
        </w:rPr>
      </w:pPr>
      <w:r w:rsidRPr="00354D12"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06E4E" w:rsidTr="00B06E4E">
        <w:tc>
          <w:tcPr>
            <w:tcW w:w="9576" w:type="dxa"/>
          </w:tcPr>
          <w:p w:rsidR="00B06E4E" w:rsidRPr="00B06E4E" w:rsidRDefault="00B06E4E" w:rsidP="00B06E4E">
            <w:pPr>
              <w:spacing w:before="120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B06E4E">
              <w:rPr>
                <w:b/>
                <w:i/>
                <w:sz w:val="32"/>
                <w:szCs w:val="32"/>
                <w:u w:val="single"/>
              </w:rPr>
              <w:t>NOTES</w:t>
            </w: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</w:tbl>
    <w:p w:rsidR="00B06E4E" w:rsidRPr="00354D12" w:rsidRDefault="00B06E4E" w:rsidP="00B06E4E">
      <w:pPr>
        <w:spacing w:before="120"/>
        <w:rPr>
          <w:b/>
          <w:u w:val="single"/>
        </w:rPr>
      </w:pPr>
    </w:p>
    <w:p w:rsidR="00B06E4E" w:rsidRPr="00B06E4E" w:rsidRDefault="00B06E4E" w:rsidP="00B06E4E">
      <w:pPr>
        <w:pStyle w:val="Header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  <w:r>
        <w:rPr>
          <w:b/>
          <w:i/>
          <w:sz w:val="32"/>
          <w:szCs w:val="32"/>
        </w:rPr>
        <w:lastRenderedPageBreak/>
        <w:t>Consulting</w:t>
      </w:r>
      <w:r w:rsidRPr="00B06E4E">
        <w:rPr>
          <w:b/>
          <w:i/>
          <w:sz w:val="32"/>
          <w:szCs w:val="32"/>
        </w:rPr>
        <w:t xml:space="preserve"> Agreement</w:t>
      </w:r>
      <w:r>
        <w:rPr>
          <w:b/>
          <w:i/>
          <w:sz w:val="32"/>
          <w:szCs w:val="32"/>
        </w:rPr>
        <w:t>s</w:t>
      </w:r>
      <w:r w:rsidRPr="00B06E4E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Web Form</w:t>
      </w:r>
    </w:p>
    <w:p w:rsidR="00B06E4E" w:rsidRPr="002655D5" w:rsidRDefault="00B06E4E" w:rsidP="00B06E4E">
      <w:pPr>
        <w:spacing w:before="120"/>
        <w:rPr>
          <w:b/>
          <w:sz w:val="16"/>
          <w:szCs w:val="16"/>
          <w:u w:val="single"/>
        </w:rPr>
      </w:pPr>
      <w:r w:rsidRPr="00354D12"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06E4E" w:rsidTr="00B06E4E">
        <w:tc>
          <w:tcPr>
            <w:tcW w:w="9576" w:type="dxa"/>
          </w:tcPr>
          <w:p w:rsidR="00B06E4E" w:rsidRPr="00B06E4E" w:rsidRDefault="00B06E4E" w:rsidP="00B06E4E">
            <w:pPr>
              <w:spacing w:before="120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B06E4E">
              <w:rPr>
                <w:b/>
                <w:i/>
                <w:sz w:val="32"/>
                <w:szCs w:val="32"/>
                <w:u w:val="single"/>
              </w:rPr>
              <w:t>NOTES</w:t>
            </w: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</w:tbl>
    <w:p w:rsidR="00B06E4E" w:rsidRPr="00354D12" w:rsidRDefault="00B06E4E" w:rsidP="00B06E4E">
      <w:pPr>
        <w:spacing w:before="120"/>
        <w:rPr>
          <w:b/>
          <w:u w:val="single"/>
        </w:rPr>
      </w:pPr>
    </w:p>
    <w:p w:rsidR="00B06E4E" w:rsidRPr="00B06E4E" w:rsidRDefault="00B06E4E" w:rsidP="00BD3665">
      <w:pPr>
        <w:spacing w:after="200" w:line="276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  <w:r>
        <w:rPr>
          <w:b/>
          <w:i/>
          <w:sz w:val="32"/>
          <w:szCs w:val="32"/>
        </w:rPr>
        <w:lastRenderedPageBreak/>
        <w:t>Consulting</w:t>
      </w:r>
      <w:r w:rsidRPr="00B06E4E">
        <w:rPr>
          <w:b/>
          <w:i/>
          <w:sz w:val="32"/>
          <w:szCs w:val="32"/>
        </w:rPr>
        <w:t xml:space="preserve"> Agreement</w:t>
      </w:r>
      <w:r>
        <w:rPr>
          <w:b/>
          <w:i/>
          <w:sz w:val="32"/>
          <w:szCs w:val="32"/>
        </w:rPr>
        <w:t>s</w:t>
      </w:r>
      <w:r w:rsidRPr="00B06E4E">
        <w:rPr>
          <w:b/>
          <w:i/>
          <w:sz w:val="32"/>
          <w:szCs w:val="32"/>
        </w:rPr>
        <w:t xml:space="preserve"> </w:t>
      </w:r>
      <w:r w:rsidR="006E2B54">
        <w:rPr>
          <w:b/>
          <w:i/>
          <w:sz w:val="32"/>
          <w:szCs w:val="32"/>
        </w:rPr>
        <w:t xml:space="preserve">- </w:t>
      </w:r>
      <w:r w:rsidRPr="00B06E4E">
        <w:rPr>
          <w:b/>
          <w:i/>
          <w:sz w:val="32"/>
          <w:szCs w:val="32"/>
        </w:rPr>
        <w:t>Case Study</w:t>
      </w:r>
    </w:p>
    <w:p w:rsidR="00B06E4E" w:rsidRPr="00B06E4E" w:rsidRDefault="00B06E4E" w:rsidP="00B06E4E">
      <w:pPr>
        <w:spacing w:before="120" w:after="120"/>
        <w:rPr>
          <w:sz w:val="24"/>
          <w:szCs w:val="24"/>
        </w:rPr>
      </w:pPr>
      <w:r w:rsidRPr="00B06E4E">
        <w:rPr>
          <w:sz w:val="24"/>
          <w:szCs w:val="24"/>
        </w:rPr>
        <w:t>Dr. Gadget h</w:t>
      </w:r>
      <w:r>
        <w:rPr>
          <w:sz w:val="24"/>
          <w:szCs w:val="24"/>
        </w:rPr>
        <w:t xml:space="preserve">as received Year 1 of a 3-Year </w:t>
      </w:r>
      <w:r w:rsidRPr="00B06E4E">
        <w:rPr>
          <w:sz w:val="24"/>
          <w:szCs w:val="24"/>
        </w:rPr>
        <w:t>award from the National Science Foundation.  The award is based on his proposal “The Wonders of Widgets”.  The project has a budget line for three Consultants:</w:t>
      </w:r>
    </w:p>
    <w:p w:rsidR="00B06E4E" w:rsidRPr="00B06E4E" w:rsidRDefault="00B06E4E" w:rsidP="00B06E4E">
      <w:pPr>
        <w:pStyle w:val="ListParagraph"/>
        <w:numPr>
          <w:ilvl w:val="0"/>
          <w:numId w:val="2"/>
        </w:numPr>
        <w:spacing w:after="120"/>
        <w:ind w:right="-270"/>
        <w:rPr>
          <w:sz w:val="24"/>
          <w:szCs w:val="24"/>
        </w:rPr>
      </w:pPr>
      <w:r w:rsidRPr="00B06E4E">
        <w:rPr>
          <w:sz w:val="24"/>
          <w:szCs w:val="24"/>
        </w:rPr>
        <w:t>Dr. Gurr from the University of Delaware</w:t>
      </w:r>
    </w:p>
    <w:p w:rsidR="00B06E4E" w:rsidRPr="00B06E4E" w:rsidRDefault="00B06E4E" w:rsidP="00B06E4E">
      <w:pPr>
        <w:pStyle w:val="ListParagraph"/>
        <w:numPr>
          <w:ilvl w:val="0"/>
          <w:numId w:val="2"/>
        </w:numPr>
        <w:ind w:right="-270"/>
        <w:rPr>
          <w:sz w:val="24"/>
          <w:szCs w:val="24"/>
        </w:rPr>
      </w:pPr>
      <w:r w:rsidRPr="00B06E4E">
        <w:rPr>
          <w:sz w:val="24"/>
          <w:szCs w:val="24"/>
        </w:rPr>
        <w:t>Dr. Ugh from All Star Consultants (he has an All Star Consultant Agreement from his firm)</w:t>
      </w:r>
    </w:p>
    <w:p w:rsidR="00B06E4E" w:rsidRPr="00B06E4E" w:rsidRDefault="00B06E4E" w:rsidP="00B06E4E">
      <w:pPr>
        <w:pStyle w:val="ListParagraph"/>
        <w:numPr>
          <w:ilvl w:val="0"/>
          <w:numId w:val="2"/>
        </w:numPr>
        <w:spacing w:after="120"/>
        <w:ind w:right="-270"/>
        <w:rPr>
          <w:sz w:val="24"/>
          <w:szCs w:val="24"/>
        </w:rPr>
      </w:pPr>
      <w:r w:rsidRPr="00B06E4E">
        <w:rPr>
          <w:sz w:val="24"/>
          <w:szCs w:val="24"/>
        </w:rPr>
        <w:t xml:space="preserve">Dr. Umm (Dr. Gadget’s sister in law) from the University of Alaska. </w:t>
      </w:r>
    </w:p>
    <w:p w:rsidR="00B06E4E" w:rsidRPr="00B06E4E" w:rsidRDefault="00B06E4E" w:rsidP="00B06E4E">
      <w:pPr>
        <w:spacing w:before="120" w:after="120"/>
        <w:rPr>
          <w:sz w:val="24"/>
          <w:szCs w:val="24"/>
        </w:rPr>
      </w:pPr>
      <w:r w:rsidRPr="00B06E4E">
        <w:rPr>
          <w:sz w:val="24"/>
          <w:szCs w:val="24"/>
        </w:rPr>
        <w:t xml:space="preserve">   Dr. Gadget has asked his Department Administrator to assist him in processing the 3-Year Consultant Agreements. </w:t>
      </w:r>
    </w:p>
    <w:p w:rsidR="00B06E4E" w:rsidRPr="002655D5" w:rsidRDefault="00B06E4E" w:rsidP="00B06E4E">
      <w:pPr>
        <w:spacing w:before="120"/>
        <w:rPr>
          <w:b/>
          <w:sz w:val="16"/>
          <w:szCs w:val="16"/>
          <w:u w:val="single"/>
        </w:rPr>
      </w:pPr>
      <w:r w:rsidRPr="00B06E4E">
        <w:rPr>
          <w:sz w:val="24"/>
          <w:szCs w:val="24"/>
        </w:rPr>
        <w:t>What is the next step to get the consultants on board?</w:t>
      </w:r>
      <w:r w:rsidRPr="00354D12"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06E4E" w:rsidTr="00B06E4E">
        <w:tc>
          <w:tcPr>
            <w:tcW w:w="9576" w:type="dxa"/>
          </w:tcPr>
          <w:p w:rsidR="00B06E4E" w:rsidRPr="00B06E4E" w:rsidRDefault="00B06E4E" w:rsidP="00B06E4E">
            <w:pPr>
              <w:spacing w:before="120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B06E4E">
              <w:rPr>
                <w:b/>
                <w:i/>
                <w:sz w:val="32"/>
                <w:szCs w:val="32"/>
                <w:u w:val="single"/>
              </w:rPr>
              <w:t>NOTES</w:t>
            </w: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</w:tbl>
    <w:p w:rsidR="00B06E4E" w:rsidRDefault="00B06E4E">
      <w:pPr>
        <w:spacing w:after="200" w:line="276" w:lineRule="auto"/>
        <w:rPr>
          <w:b/>
          <w:i/>
          <w:sz w:val="32"/>
          <w:szCs w:val="32"/>
        </w:rPr>
      </w:pPr>
    </w:p>
    <w:p w:rsidR="00B06E4E" w:rsidRPr="00B06E4E" w:rsidRDefault="00B06E4E" w:rsidP="00B06E4E">
      <w:pPr>
        <w:pStyle w:val="Header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Class I Equipment</w:t>
      </w:r>
    </w:p>
    <w:p w:rsidR="00B06E4E" w:rsidRPr="002655D5" w:rsidRDefault="00B06E4E" w:rsidP="00B06E4E">
      <w:pPr>
        <w:spacing w:before="120"/>
        <w:rPr>
          <w:b/>
          <w:sz w:val="16"/>
          <w:szCs w:val="16"/>
          <w:u w:val="single"/>
        </w:rPr>
      </w:pPr>
      <w:r w:rsidRPr="00354D12"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06E4E" w:rsidTr="00B06E4E">
        <w:tc>
          <w:tcPr>
            <w:tcW w:w="9576" w:type="dxa"/>
          </w:tcPr>
          <w:p w:rsidR="00B06E4E" w:rsidRPr="00B06E4E" w:rsidRDefault="00B06E4E" w:rsidP="00B06E4E">
            <w:pPr>
              <w:spacing w:before="120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B06E4E">
              <w:rPr>
                <w:b/>
                <w:i/>
                <w:sz w:val="32"/>
                <w:szCs w:val="32"/>
                <w:u w:val="single"/>
              </w:rPr>
              <w:t>NOTES</w:t>
            </w: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  <w:tr w:rsidR="00B06E4E" w:rsidTr="00B06E4E">
        <w:tc>
          <w:tcPr>
            <w:tcW w:w="9576" w:type="dxa"/>
          </w:tcPr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  <w:p w:rsidR="00B06E4E" w:rsidRDefault="00B06E4E" w:rsidP="00B06E4E">
            <w:pPr>
              <w:spacing w:before="120"/>
              <w:rPr>
                <w:b/>
                <w:u w:val="single"/>
              </w:rPr>
            </w:pPr>
          </w:p>
        </w:tc>
      </w:tr>
    </w:tbl>
    <w:p w:rsidR="00B06E4E" w:rsidRDefault="00B06E4E">
      <w:pPr>
        <w:spacing w:after="200" w:line="276" w:lineRule="auto"/>
        <w:rPr>
          <w:b/>
          <w:i/>
          <w:sz w:val="32"/>
          <w:szCs w:val="32"/>
        </w:rPr>
      </w:pPr>
    </w:p>
    <w:p w:rsidR="006E2B54" w:rsidRPr="00BD3665" w:rsidRDefault="006E2B54" w:rsidP="00BD3665">
      <w:pPr>
        <w:spacing w:after="200"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32"/>
          <w:szCs w:val="32"/>
        </w:rPr>
        <w:br w:type="page"/>
        <w:t>Class I Equipment – Case Study</w:t>
      </w:r>
      <w:r w:rsidRPr="00354D12"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E2B54" w:rsidTr="006E2B54">
        <w:tc>
          <w:tcPr>
            <w:tcW w:w="9576" w:type="dxa"/>
          </w:tcPr>
          <w:p w:rsidR="006E2B54" w:rsidRPr="00B06E4E" w:rsidRDefault="006E2B54" w:rsidP="006E2B54">
            <w:pPr>
              <w:spacing w:before="120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B06E4E">
              <w:rPr>
                <w:b/>
                <w:i/>
                <w:sz w:val="32"/>
                <w:szCs w:val="32"/>
                <w:u w:val="single"/>
              </w:rPr>
              <w:t>NOTES</w:t>
            </w: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</w:tbl>
    <w:p w:rsidR="006E2B54" w:rsidRDefault="006E2B54" w:rsidP="00B06E4E">
      <w:pPr>
        <w:pStyle w:val="Header"/>
        <w:jc w:val="center"/>
        <w:rPr>
          <w:b/>
          <w:i/>
          <w:sz w:val="32"/>
          <w:szCs w:val="32"/>
        </w:rPr>
      </w:pPr>
    </w:p>
    <w:p w:rsidR="006E2B54" w:rsidRPr="00BD3665" w:rsidRDefault="006E2B54" w:rsidP="00BD3665">
      <w:pPr>
        <w:spacing w:after="200"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32"/>
          <w:szCs w:val="32"/>
        </w:rPr>
        <w:br w:type="page"/>
      </w:r>
      <w:r w:rsidRPr="00B06E4E">
        <w:rPr>
          <w:b/>
          <w:i/>
          <w:sz w:val="32"/>
          <w:szCs w:val="32"/>
        </w:rPr>
        <w:t>Material Transfer Agreement</w:t>
      </w:r>
      <w:r>
        <w:rPr>
          <w:b/>
          <w:i/>
          <w:sz w:val="32"/>
          <w:szCs w:val="32"/>
        </w:rPr>
        <w:t>s</w:t>
      </w:r>
      <w:r w:rsidRPr="00B06E4E">
        <w:rPr>
          <w:b/>
          <w:i/>
          <w:sz w:val="32"/>
          <w:szCs w:val="32"/>
        </w:rPr>
        <w:t xml:space="preserve"> (MTA</w:t>
      </w:r>
      <w:r>
        <w:rPr>
          <w:b/>
          <w:i/>
          <w:sz w:val="32"/>
          <w:szCs w:val="32"/>
        </w:rPr>
        <w:t>s</w:t>
      </w:r>
      <w:r w:rsidRPr="00B06E4E">
        <w:rPr>
          <w:b/>
          <w:i/>
          <w:sz w:val="32"/>
          <w:szCs w:val="32"/>
        </w:rPr>
        <w:t>)</w:t>
      </w:r>
      <w:r w:rsidRPr="00354D12"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E2B54" w:rsidTr="006E2B54">
        <w:tc>
          <w:tcPr>
            <w:tcW w:w="9576" w:type="dxa"/>
          </w:tcPr>
          <w:p w:rsidR="006E2B54" w:rsidRPr="00B06E4E" w:rsidRDefault="006E2B54" w:rsidP="006E2B54">
            <w:pPr>
              <w:spacing w:before="120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B06E4E">
              <w:rPr>
                <w:b/>
                <w:i/>
                <w:sz w:val="32"/>
                <w:szCs w:val="32"/>
                <w:u w:val="single"/>
              </w:rPr>
              <w:t>NOTES</w:t>
            </w: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</w:tbl>
    <w:p w:rsidR="006E2B54" w:rsidRDefault="006E2B54" w:rsidP="00B06E4E">
      <w:pPr>
        <w:pStyle w:val="Header"/>
        <w:jc w:val="center"/>
        <w:rPr>
          <w:b/>
          <w:i/>
          <w:sz w:val="32"/>
          <w:szCs w:val="32"/>
        </w:rPr>
      </w:pPr>
    </w:p>
    <w:p w:rsidR="00B06E4E" w:rsidRPr="00B06E4E" w:rsidRDefault="006E2B54" w:rsidP="00BD3665">
      <w:pPr>
        <w:spacing w:after="200" w:line="276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  <w:r w:rsidR="00B06E4E" w:rsidRPr="00B06E4E">
        <w:rPr>
          <w:b/>
          <w:i/>
          <w:sz w:val="32"/>
          <w:szCs w:val="32"/>
        </w:rPr>
        <w:t>Material Transfer Agreement</w:t>
      </w:r>
      <w:r>
        <w:rPr>
          <w:b/>
          <w:i/>
          <w:sz w:val="32"/>
          <w:szCs w:val="32"/>
        </w:rPr>
        <w:t>s</w:t>
      </w:r>
      <w:r w:rsidR="00B06E4E" w:rsidRPr="00B06E4E">
        <w:rPr>
          <w:b/>
          <w:i/>
          <w:sz w:val="32"/>
          <w:szCs w:val="32"/>
        </w:rPr>
        <w:t xml:space="preserve"> (MTA</w:t>
      </w:r>
      <w:r>
        <w:rPr>
          <w:b/>
          <w:i/>
          <w:sz w:val="32"/>
          <w:szCs w:val="32"/>
        </w:rPr>
        <w:t>s</w:t>
      </w:r>
      <w:r w:rsidR="00B06E4E" w:rsidRPr="00B06E4E">
        <w:rPr>
          <w:b/>
          <w:i/>
          <w:sz w:val="32"/>
          <w:szCs w:val="32"/>
        </w:rPr>
        <w:t>) Case Study</w:t>
      </w:r>
    </w:p>
    <w:p w:rsidR="00354D12" w:rsidRPr="002655D5" w:rsidRDefault="00A7621A" w:rsidP="00354D12">
      <w:pPr>
        <w:spacing w:before="120"/>
        <w:rPr>
          <w:b/>
          <w:sz w:val="16"/>
          <w:szCs w:val="16"/>
          <w:u w:val="single"/>
        </w:rPr>
      </w:pPr>
      <w:r w:rsidRPr="00354D12">
        <w:rPr>
          <w:sz w:val="24"/>
          <w:szCs w:val="24"/>
        </w:rPr>
        <w:t>The Department of Defense has just awarded the university a research contract. The Principal I</w:t>
      </w:r>
      <w:r w:rsidR="00723D1B" w:rsidRPr="00354D12">
        <w:rPr>
          <w:sz w:val="24"/>
          <w:szCs w:val="24"/>
        </w:rPr>
        <w:t>n</w:t>
      </w:r>
      <w:r w:rsidRPr="00354D12">
        <w:rPr>
          <w:sz w:val="24"/>
          <w:szCs w:val="24"/>
        </w:rPr>
        <w:t xml:space="preserve">vestigator </w:t>
      </w:r>
      <w:r w:rsidR="00723D1B" w:rsidRPr="00354D12">
        <w:rPr>
          <w:sz w:val="24"/>
          <w:szCs w:val="24"/>
        </w:rPr>
        <w:t xml:space="preserve">(PI) </w:t>
      </w:r>
      <w:r w:rsidRPr="00354D12">
        <w:rPr>
          <w:sz w:val="24"/>
          <w:szCs w:val="24"/>
        </w:rPr>
        <w:t xml:space="preserve">will be working on a military application for the Government. </w:t>
      </w:r>
      <w:r w:rsidR="00723D1B" w:rsidRPr="00354D12">
        <w:rPr>
          <w:sz w:val="24"/>
          <w:szCs w:val="24"/>
        </w:rPr>
        <w:t xml:space="preserve">  The PI plans to obtain research materials from a Chinese collaborator</w:t>
      </w:r>
      <w:r w:rsidR="00B71EE8" w:rsidRPr="00354D12">
        <w:rPr>
          <w:sz w:val="24"/>
          <w:szCs w:val="24"/>
        </w:rPr>
        <w:t xml:space="preserve">.  </w:t>
      </w:r>
      <w:r w:rsidRPr="00354D12">
        <w:rPr>
          <w:sz w:val="24"/>
          <w:szCs w:val="24"/>
        </w:rPr>
        <w:t xml:space="preserve">The contract specifies that sponsor approval is required for all publications.  </w:t>
      </w:r>
      <w:r w:rsidRPr="00354D12">
        <w:rPr>
          <w:sz w:val="24"/>
          <w:szCs w:val="24"/>
        </w:rPr>
        <w:br/>
      </w:r>
      <w:r w:rsidRPr="00354D12">
        <w:rPr>
          <w:sz w:val="24"/>
          <w:szCs w:val="24"/>
        </w:rPr>
        <w:br/>
        <w:t xml:space="preserve">Are there any underlying issues in this scenario? </w:t>
      </w:r>
      <w:r w:rsidRPr="00354D12">
        <w:rPr>
          <w:sz w:val="24"/>
          <w:szCs w:val="24"/>
        </w:rPr>
        <w:br/>
        <w:t xml:space="preserve">What are they and what steps would you take? </w:t>
      </w:r>
      <w:r w:rsidRPr="00354D12">
        <w:rPr>
          <w:sz w:val="24"/>
          <w:szCs w:val="24"/>
        </w:rPr>
        <w:br/>
      </w:r>
      <w:r w:rsidRPr="00354D12"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54D12" w:rsidTr="00354D12">
        <w:tc>
          <w:tcPr>
            <w:tcW w:w="9576" w:type="dxa"/>
          </w:tcPr>
          <w:p w:rsidR="00354D12" w:rsidRPr="00B06E4E" w:rsidRDefault="00354D12" w:rsidP="00354D12">
            <w:pPr>
              <w:spacing w:before="120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B06E4E">
              <w:rPr>
                <w:b/>
                <w:i/>
                <w:sz w:val="32"/>
                <w:szCs w:val="32"/>
                <w:u w:val="single"/>
              </w:rPr>
              <w:t>NOTES</w:t>
            </w:r>
          </w:p>
        </w:tc>
      </w:tr>
      <w:tr w:rsidR="00354D12" w:rsidTr="00354D12">
        <w:tc>
          <w:tcPr>
            <w:tcW w:w="9576" w:type="dxa"/>
          </w:tcPr>
          <w:p w:rsidR="00354D12" w:rsidRDefault="00354D12" w:rsidP="00354D12">
            <w:pPr>
              <w:spacing w:before="120"/>
              <w:rPr>
                <w:b/>
                <w:u w:val="single"/>
              </w:rPr>
            </w:pPr>
          </w:p>
          <w:p w:rsidR="00354D12" w:rsidRDefault="00354D12" w:rsidP="00354D12">
            <w:pPr>
              <w:spacing w:before="120"/>
              <w:rPr>
                <w:b/>
                <w:u w:val="single"/>
              </w:rPr>
            </w:pPr>
          </w:p>
        </w:tc>
      </w:tr>
      <w:tr w:rsidR="00354D12" w:rsidTr="00354D12">
        <w:tc>
          <w:tcPr>
            <w:tcW w:w="9576" w:type="dxa"/>
          </w:tcPr>
          <w:p w:rsidR="00354D12" w:rsidRDefault="00354D12" w:rsidP="00354D12">
            <w:pPr>
              <w:spacing w:before="120"/>
              <w:rPr>
                <w:b/>
                <w:u w:val="single"/>
              </w:rPr>
            </w:pPr>
          </w:p>
          <w:p w:rsidR="00354D12" w:rsidRDefault="00354D12" w:rsidP="00354D12">
            <w:pPr>
              <w:spacing w:before="120"/>
              <w:rPr>
                <w:b/>
                <w:u w:val="single"/>
              </w:rPr>
            </w:pPr>
          </w:p>
        </w:tc>
      </w:tr>
      <w:tr w:rsidR="00354D12" w:rsidTr="00354D12">
        <w:tc>
          <w:tcPr>
            <w:tcW w:w="9576" w:type="dxa"/>
          </w:tcPr>
          <w:p w:rsidR="00354D12" w:rsidRDefault="00354D12" w:rsidP="00354D12">
            <w:pPr>
              <w:spacing w:before="120"/>
              <w:rPr>
                <w:b/>
                <w:u w:val="single"/>
              </w:rPr>
            </w:pPr>
          </w:p>
          <w:p w:rsidR="00354D12" w:rsidRDefault="00354D12" w:rsidP="00354D12">
            <w:pPr>
              <w:spacing w:before="120"/>
              <w:rPr>
                <w:b/>
                <w:u w:val="single"/>
              </w:rPr>
            </w:pPr>
          </w:p>
        </w:tc>
      </w:tr>
      <w:tr w:rsidR="00354D12" w:rsidTr="00354D12">
        <w:tc>
          <w:tcPr>
            <w:tcW w:w="9576" w:type="dxa"/>
          </w:tcPr>
          <w:p w:rsidR="00354D12" w:rsidRDefault="00354D12" w:rsidP="00354D12">
            <w:pPr>
              <w:spacing w:before="120"/>
              <w:rPr>
                <w:b/>
                <w:u w:val="single"/>
              </w:rPr>
            </w:pPr>
          </w:p>
          <w:p w:rsidR="00354D12" w:rsidRDefault="00354D12" w:rsidP="00354D12">
            <w:pPr>
              <w:spacing w:before="120"/>
              <w:rPr>
                <w:b/>
                <w:u w:val="single"/>
              </w:rPr>
            </w:pPr>
          </w:p>
        </w:tc>
      </w:tr>
      <w:tr w:rsidR="00354D12" w:rsidTr="00354D12">
        <w:tc>
          <w:tcPr>
            <w:tcW w:w="9576" w:type="dxa"/>
          </w:tcPr>
          <w:p w:rsidR="00354D12" w:rsidRDefault="00354D12" w:rsidP="00354D12">
            <w:pPr>
              <w:spacing w:before="120"/>
              <w:rPr>
                <w:b/>
                <w:u w:val="single"/>
              </w:rPr>
            </w:pPr>
          </w:p>
          <w:p w:rsidR="00354D12" w:rsidRDefault="00354D12" w:rsidP="00354D12">
            <w:pPr>
              <w:spacing w:before="120"/>
              <w:rPr>
                <w:b/>
                <w:u w:val="single"/>
              </w:rPr>
            </w:pPr>
          </w:p>
        </w:tc>
      </w:tr>
      <w:tr w:rsidR="00354D12" w:rsidTr="00354D12">
        <w:tc>
          <w:tcPr>
            <w:tcW w:w="9576" w:type="dxa"/>
          </w:tcPr>
          <w:p w:rsidR="00354D12" w:rsidRDefault="00354D12" w:rsidP="00354D12">
            <w:pPr>
              <w:spacing w:before="120"/>
              <w:rPr>
                <w:b/>
                <w:u w:val="single"/>
              </w:rPr>
            </w:pPr>
          </w:p>
          <w:p w:rsidR="00354D12" w:rsidRDefault="00354D12" w:rsidP="00354D12">
            <w:pPr>
              <w:spacing w:before="120"/>
              <w:rPr>
                <w:b/>
                <w:u w:val="single"/>
              </w:rPr>
            </w:pPr>
          </w:p>
        </w:tc>
      </w:tr>
      <w:tr w:rsidR="00354D12" w:rsidTr="00354D12">
        <w:tc>
          <w:tcPr>
            <w:tcW w:w="9576" w:type="dxa"/>
          </w:tcPr>
          <w:p w:rsidR="00354D12" w:rsidRDefault="00354D12" w:rsidP="00354D12">
            <w:pPr>
              <w:spacing w:before="120"/>
              <w:rPr>
                <w:b/>
                <w:u w:val="single"/>
              </w:rPr>
            </w:pPr>
          </w:p>
          <w:p w:rsidR="00354D12" w:rsidRDefault="00354D12" w:rsidP="00354D12">
            <w:pPr>
              <w:spacing w:before="120"/>
              <w:rPr>
                <w:b/>
                <w:u w:val="single"/>
              </w:rPr>
            </w:pPr>
          </w:p>
        </w:tc>
      </w:tr>
      <w:tr w:rsidR="00354D12" w:rsidTr="00354D12">
        <w:tc>
          <w:tcPr>
            <w:tcW w:w="9576" w:type="dxa"/>
          </w:tcPr>
          <w:p w:rsidR="00354D12" w:rsidRDefault="00354D12" w:rsidP="00354D12">
            <w:pPr>
              <w:spacing w:before="120"/>
              <w:rPr>
                <w:b/>
                <w:u w:val="single"/>
              </w:rPr>
            </w:pPr>
          </w:p>
          <w:p w:rsidR="00354D12" w:rsidRDefault="00354D12" w:rsidP="00354D12">
            <w:pPr>
              <w:spacing w:before="120"/>
              <w:rPr>
                <w:b/>
                <w:u w:val="single"/>
              </w:rPr>
            </w:pPr>
          </w:p>
        </w:tc>
      </w:tr>
      <w:tr w:rsidR="00354D12" w:rsidTr="00354D12">
        <w:tc>
          <w:tcPr>
            <w:tcW w:w="9576" w:type="dxa"/>
          </w:tcPr>
          <w:p w:rsidR="00354D12" w:rsidRDefault="00354D12" w:rsidP="00354D12">
            <w:pPr>
              <w:spacing w:before="120"/>
              <w:rPr>
                <w:b/>
                <w:u w:val="single"/>
              </w:rPr>
            </w:pPr>
          </w:p>
          <w:p w:rsidR="00354D12" w:rsidRDefault="00354D12" w:rsidP="00354D12">
            <w:pPr>
              <w:spacing w:before="120"/>
              <w:rPr>
                <w:b/>
                <w:u w:val="single"/>
              </w:rPr>
            </w:pPr>
          </w:p>
        </w:tc>
      </w:tr>
      <w:tr w:rsidR="00354D12" w:rsidTr="00354D12">
        <w:tc>
          <w:tcPr>
            <w:tcW w:w="9576" w:type="dxa"/>
          </w:tcPr>
          <w:p w:rsidR="00354D12" w:rsidRDefault="00354D12" w:rsidP="00354D12">
            <w:pPr>
              <w:spacing w:before="120"/>
              <w:rPr>
                <w:b/>
                <w:u w:val="single"/>
              </w:rPr>
            </w:pPr>
          </w:p>
          <w:p w:rsidR="00354D12" w:rsidRDefault="00354D12" w:rsidP="00354D12">
            <w:pPr>
              <w:spacing w:before="120"/>
              <w:rPr>
                <w:b/>
                <w:u w:val="single"/>
              </w:rPr>
            </w:pPr>
          </w:p>
        </w:tc>
      </w:tr>
      <w:tr w:rsidR="002655D5" w:rsidTr="00354D12">
        <w:tc>
          <w:tcPr>
            <w:tcW w:w="9576" w:type="dxa"/>
          </w:tcPr>
          <w:p w:rsidR="002655D5" w:rsidRDefault="002655D5" w:rsidP="00354D12">
            <w:pPr>
              <w:spacing w:before="120"/>
              <w:rPr>
                <w:b/>
                <w:u w:val="single"/>
              </w:rPr>
            </w:pPr>
          </w:p>
          <w:p w:rsidR="002655D5" w:rsidRDefault="002655D5" w:rsidP="00354D12">
            <w:pPr>
              <w:spacing w:before="120"/>
              <w:rPr>
                <w:b/>
                <w:u w:val="single"/>
              </w:rPr>
            </w:pPr>
          </w:p>
        </w:tc>
      </w:tr>
    </w:tbl>
    <w:p w:rsidR="006E2B54" w:rsidRDefault="006E2B54" w:rsidP="00354D12">
      <w:pPr>
        <w:spacing w:before="120"/>
        <w:rPr>
          <w:b/>
          <w:u w:val="single"/>
        </w:rPr>
      </w:pPr>
    </w:p>
    <w:p w:rsidR="006E2B54" w:rsidRDefault="006E2B54" w:rsidP="006E2B54">
      <w:pPr>
        <w:spacing w:before="120"/>
        <w:jc w:val="center"/>
        <w:rPr>
          <w:b/>
          <w:i/>
          <w:sz w:val="32"/>
          <w:szCs w:val="32"/>
        </w:rPr>
      </w:pPr>
      <w:r>
        <w:rPr>
          <w:b/>
          <w:u w:val="single"/>
        </w:rPr>
        <w:br w:type="page"/>
      </w:r>
      <w:r>
        <w:rPr>
          <w:b/>
          <w:i/>
          <w:sz w:val="32"/>
          <w:szCs w:val="32"/>
        </w:rPr>
        <w:t>Conflict of Interest</w:t>
      </w:r>
    </w:p>
    <w:p w:rsidR="006E2B54" w:rsidRPr="002655D5" w:rsidRDefault="006E2B54" w:rsidP="006E2B54">
      <w:pPr>
        <w:spacing w:before="120"/>
        <w:jc w:val="center"/>
        <w:rPr>
          <w:b/>
          <w:sz w:val="16"/>
          <w:szCs w:val="16"/>
          <w:u w:val="single"/>
        </w:rPr>
      </w:pPr>
      <w:r w:rsidRPr="00354D12"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E2B54" w:rsidTr="006E2B54">
        <w:tc>
          <w:tcPr>
            <w:tcW w:w="9576" w:type="dxa"/>
          </w:tcPr>
          <w:p w:rsidR="006E2B54" w:rsidRPr="00B06E4E" w:rsidRDefault="006E2B54" w:rsidP="006E2B54">
            <w:pPr>
              <w:spacing w:before="120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B06E4E">
              <w:rPr>
                <w:b/>
                <w:i/>
                <w:sz w:val="32"/>
                <w:szCs w:val="32"/>
                <w:u w:val="single"/>
              </w:rPr>
              <w:t>NOTES</w:t>
            </w: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</w:tbl>
    <w:p w:rsidR="00932446" w:rsidRDefault="00932446" w:rsidP="006E2B54">
      <w:pPr>
        <w:spacing w:after="200" w:line="276" w:lineRule="auto"/>
        <w:rPr>
          <w:b/>
          <w:u w:val="single"/>
        </w:rPr>
      </w:pPr>
    </w:p>
    <w:p w:rsidR="006E2B54" w:rsidRPr="00BD3665" w:rsidRDefault="006E2B54" w:rsidP="00BD3665">
      <w:pPr>
        <w:spacing w:after="200" w:line="276" w:lineRule="auto"/>
        <w:jc w:val="center"/>
        <w:rPr>
          <w:b/>
          <w:i/>
          <w:sz w:val="24"/>
          <w:szCs w:val="24"/>
        </w:rPr>
      </w:pPr>
      <w:r>
        <w:rPr>
          <w:b/>
          <w:u w:val="single"/>
        </w:rPr>
        <w:br w:type="page"/>
      </w:r>
      <w:r>
        <w:rPr>
          <w:b/>
          <w:i/>
          <w:sz w:val="32"/>
          <w:szCs w:val="32"/>
        </w:rPr>
        <w:t>Miscellaneous</w:t>
      </w:r>
      <w:r w:rsidRPr="00354D12"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E2B54" w:rsidTr="006E2B54">
        <w:tc>
          <w:tcPr>
            <w:tcW w:w="9576" w:type="dxa"/>
          </w:tcPr>
          <w:p w:rsidR="006E2B54" w:rsidRPr="00B06E4E" w:rsidRDefault="006E2B54" w:rsidP="006E2B54">
            <w:pPr>
              <w:spacing w:before="120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B06E4E">
              <w:rPr>
                <w:b/>
                <w:i/>
                <w:sz w:val="32"/>
                <w:szCs w:val="32"/>
                <w:u w:val="single"/>
              </w:rPr>
              <w:t>NOTES</w:t>
            </w: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  <w:tr w:rsidR="006E2B54" w:rsidTr="006E2B54">
        <w:tc>
          <w:tcPr>
            <w:tcW w:w="9576" w:type="dxa"/>
          </w:tcPr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  <w:p w:rsidR="006E2B54" w:rsidRDefault="006E2B54" w:rsidP="006E2B54">
            <w:pPr>
              <w:spacing w:before="120"/>
              <w:rPr>
                <w:b/>
                <w:u w:val="single"/>
              </w:rPr>
            </w:pPr>
          </w:p>
        </w:tc>
      </w:tr>
    </w:tbl>
    <w:p w:rsidR="006E2B54" w:rsidRPr="00354D12" w:rsidRDefault="006E2B54" w:rsidP="006E2B54">
      <w:pPr>
        <w:spacing w:after="200" w:line="276" w:lineRule="auto"/>
        <w:rPr>
          <w:b/>
          <w:u w:val="single"/>
        </w:rPr>
      </w:pPr>
    </w:p>
    <w:sectPr w:rsidR="006E2B54" w:rsidRPr="00354D12" w:rsidSect="002655D5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54" w:rsidRDefault="006E2B54" w:rsidP="00354D12">
      <w:r>
        <w:separator/>
      </w:r>
    </w:p>
  </w:endnote>
  <w:endnote w:type="continuationSeparator" w:id="0">
    <w:p w:rsidR="006E2B54" w:rsidRDefault="006E2B54" w:rsidP="0035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744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3665" w:rsidRDefault="00BD36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E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3665" w:rsidRDefault="00BD3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54" w:rsidRDefault="006E2B54" w:rsidP="00354D12">
      <w:r>
        <w:separator/>
      </w:r>
    </w:p>
  </w:footnote>
  <w:footnote w:type="continuationSeparator" w:id="0">
    <w:p w:rsidR="006E2B54" w:rsidRDefault="006E2B54" w:rsidP="00354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54" w:rsidRPr="00354D12" w:rsidRDefault="006E2B54" w:rsidP="00354D12">
    <w:pPr>
      <w:pStyle w:val="Header"/>
      <w:jc w:val="center"/>
      <w:rPr>
        <w:b/>
        <w:sz w:val="28"/>
        <w:szCs w:val="28"/>
      </w:rPr>
    </w:pPr>
    <w:r w:rsidRPr="00354D12">
      <w:rPr>
        <w:b/>
        <w:sz w:val="28"/>
        <w:szCs w:val="28"/>
      </w:rPr>
      <w:t>2014 RA Conference</w:t>
    </w:r>
    <w:r w:rsidR="00BD3665">
      <w:rPr>
        <w:b/>
        <w:sz w:val="28"/>
        <w:szCs w:val="28"/>
      </w:rPr>
      <w:t xml:space="preserve"> – Uncommon C&amp;G Issues</w:t>
    </w:r>
  </w:p>
  <w:p w:rsidR="006E2B54" w:rsidRPr="00354D12" w:rsidRDefault="006E2B54" w:rsidP="00354D12">
    <w:pPr>
      <w:pStyle w:val="Header"/>
      <w:jc w:val="center"/>
      <w:rPr>
        <w:b/>
        <w:sz w:val="28"/>
        <w:szCs w:val="28"/>
      </w:rPr>
    </w:pPr>
    <w:r w:rsidRPr="00354D12">
      <w:rPr>
        <w:b/>
        <w:sz w:val="28"/>
        <w:szCs w:val="28"/>
      </w:rPr>
      <w:t>April 9,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AFE"/>
    <w:multiLevelType w:val="hybridMultilevel"/>
    <w:tmpl w:val="A166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C2AB6"/>
    <w:multiLevelType w:val="hybridMultilevel"/>
    <w:tmpl w:val="A358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1A"/>
    <w:rsid w:val="001C6290"/>
    <w:rsid w:val="002655D5"/>
    <w:rsid w:val="00354D12"/>
    <w:rsid w:val="005B0E29"/>
    <w:rsid w:val="00645179"/>
    <w:rsid w:val="006C721E"/>
    <w:rsid w:val="006E2B54"/>
    <w:rsid w:val="00723D1B"/>
    <w:rsid w:val="00853FD8"/>
    <w:rsid w:val="00932446"/>
    <w:rsid w:val="009F2E75"/>
    <w:rsid w:val="00A7621A"/>
    <w:rsid w:val="00B06E4E"/>
    <w:rsid w:val="00B71EE8"/>
    <w:rsid w:val="00B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D1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4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D12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35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D1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4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D12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35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41B9-9654-4E07-A273-2070C2C6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</dc:creator>
  <cp:lastModifiedBy>Jordan, Wendy L.</cp:lastModifiedBy>
  <cp:revision>2</cp:revision>
  <cp:lastPrinted>2014-04-02T18:17:00Z</cp:lastPrinted>
  <dcterms:created xsi:type="dcterms:W3CDTF">2014-04-02T18:32:00Z</dcterms:created>
  <dcterms:modified xsi:type="dcterms:W3CDTF">2014-04-02T18:32:00Z</dcterms:modified>
</cp:coreProperties>
</file>