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D7" w:rsidRPr="00E20976" w:rsidRDefault="00E20976" w:rsidP="009A2D96">
      <w:pPr>
        <w:spacing w:after="0" w:line="240" w:lineRule="auto"/>
        <w:jc w:val="center"/>
        <w:rPr>
          <w:b/>
        </w:rPr>
      </w:pPr>
      <w:r w:rsidRPr="00E20976">
        <w:rPr>
          <w:b/>
        </w:rPr>
        <w:t xml:space="preserve">Minutes from </w:t>
      </w:r>
      <w:r w:rsidR="0091036A">
        <w:rPr>
          <w:b/>
        </w:rPr>
        <w:t>G</w:t>
      </w:r>
      <w:r w:rsidRPr="00E20976">
        <w:rPr>
          <w:b/>
        </w:rPr>
        <w:t>rad</w:t>
      </w:r>
      <w:r w:rsidR="0091036A">
        <w:rPr>
          <w:b/>
        </w:rPr>
        <w:t>uate</w:t>
      </w:r>
      <w:r w:rsidR="009203CF" w:rsidRPr="00E20976">
        <w:rPr>
          <w:b/>
        </w:rPr>
        <w:t xml:space="preserve"> </w:t>
      </w:r>
      <w:r w:rsidR="0091036A">
        <w:rPr>
          <w:b/>
        </w:rPr>
        <w:t>College C</w:t>
      </w:r>
      <w:r w:rsidR="009203CF" w:rsidRPr="00E20976">
        <w:rPr>
          <w:b/>
        </w:rPr>
        <w:t xml:space="preserve">ouncil </w:t>
      </w:r>
      <w:r w:rsidR="0091036A">
        <w:rPr>
          <w:b/>
        </w:rPr>
        <w:t xml:space="preserve">(GCC) </w:t>
      </w:r>
      <w:r w:rsidR="009203CF" w:rsidRPr="00E20976">
        <w:rPr>
          <w:b/>
        </w:rPr>
        <w:t xml:space="preserve">meeting on </w:t>
      </w:r>
      <w:r w:rsidR="00E17531">
        <w:rPr>
          <w:b/>
        </w:rPr>
        <w:t xml:space="preserve">Oct </w:t>
      </w:r>
      <w:r w:rsidR="009203CF" w:rsidRPr="00E20976">
        <w:rPr>
          <w:b/>
        </w:rPr>
        <w:t>1</w:t>
      </w:r>
      <w:r w:rsidR="00E17531">
        <w:rPr>
          <w:b/>
        </w:rPr>
        <w:t>0</w:t>
      </w:r>
      <w:r w:rsidR="009203CF" w:rsidRPr="00E20976">
        <w:rPr>
          <w:b/>
          <w:vertAlign w:val="superscript"/>
        </w:rPr>
        <w:t>th</w:t>
      </w:r>
      <w:r w:rsidRPr="00E20976">
        <w:rPr>
          <w:b/>
        </w:rPr>
        <w:t>, 2022</w:t>
      </w:r>
    </w:p>
    <w:p w:rsidR="009203CF" w:rsidRDefault="009203CF" w:rsidP="009A2D96">
      <w:pPr>
        <w:spacing w:after="0" w:line="240" w:lineRule="auto"/>
      </w:pPr>
    </w:p>
    <w:p w:rsidR="00E20976" w:rsidRDefault="00E20976" w:rsidP="009A2D96">
      <w:pPr>
        <w:spacing w:after="0" w:line="240" w:lineRule="auto"/>
      </w:pPr>
      <w:r>
        <w:t>Meeting called to order 3</w:t>
      </w:r>
      <w:r w:rsidR="00C56FC7">
        <w:t>:</w:t>
      </w:r>
      <w:r>
        <w:t>30</w:t>
      </w:r>
      <w:r w:rsidR="0091036A">
        <w:t xml:space="preserve"> </w:t>
      </w:r>
      <w:r>
        <w:t>PM</w:t>
      </w:r>
    </w:p>
    <w:p w:rsidR="00E20976" w:rsidRDefault="00E17531" w:rsidP="00E17531">
      <w:pPr>
        <w:spacing w:after="0" w:line="240" w:lineRule="auto"/>
      </w:pPr>
      <w:r>
        <w:t xml:space="preserve">Paul </w:t>
      </w:r>
      <w:proofErr w:type="spellStart"/>
      <w:r>
        <w:t>Laux</w:t>
      </w:r>
      <w:proofErr w:type="spellEnd"/>
      <w:r>
        <w:t xml:space="preserve">; Delight Morehead; Lea Asti; </w:t>
      </w:r>
      <w:proofErr w:type="spellStart"/>
      <w:r>
        <w:t>Thanduanlung</w:t>
      </w:r>
      <w:proofErr w:type="spellEnd"/>
      <w:r>
        <w:t xml:space="preserve"> Kamei; Constantin </w:t>
      </w:r>
      <w:proofErr w:type="spellStart"/>
      <w:r>
        <w:t>Bacuta</w:t>
      </w:r>
      <w:proofErr w:type="spellEnd"/>
      <w:r>
        <w:t xml:space="preserve">; Andrew </w:t>
      </w:r>
      <w:proofErr w:type="spellStart"/>
      <w:r>
        <w:t>Teplyakov</w:t>
      </w:r>
      <w:proofErr w:type="spellEnd"/>
      <w:r>
        <w:t xml:space="preserve">; Amy Griffin; Jesus </w:t>
      </w:r>
      <w:proofErr w:type="spellStart"/>
      <w:r>
        <w:t>Botello</w:t>
      </w:r>
      <w:proofErr w:type="spellEnd"/>
      <w:r>
        <w:t xml:space="preserve">; Nigel Caplan; Lindsay Naylor; Mary Martin; Joanne Miller; </w:t>
      </w:r>
      <w:proofErr w:type="spellStart"/>
      <w:r>
        <w:t>Ismat</w:t>
      </w:r>
      <w:proofErr w:type="spellEnd"/>
      <w:r>
        <w:t xml:space="preserve"> Shah; </w:t>
      </w:r>
      <w:proofErr w:type="spellStart"/>
      <w:r>
        <w:t>Ikramul</w:t>
      </w:r>
      <w:proofErr w:type="spellEnd"/>
      <w:r>
        <w:t xml:space="preserve"> </w:t>
      </w:r>
      <w:proofErr w:type="spellStart"/>
      <w:r>
        <w:t>Huq</w:t>
      </w:r>
      <w:proofErr w:type="spellEnd"/>
      <w:r>
        <w:t xml:space="preserve">; Emily Davis; Veer Nair; James </w:t>
      </w:r>
      <w:proofErr w:type="spellStart"/>
      <w:r>
        <w:t>Korman</w:t>
      </w:r>
      <w:proofErr w:type="spellEnd"/>
      <w:r>
        <w:t xml:space="preserve">; Cynthia </w:t>
      </w:r>
      <w:proofErr w:type="spellStart"/>
      <w:r>
        <w:t>Rechsteiner</w:t>
      </w:r>
      <w:proofErr w:type="spellEnd"/>
      <w:r>
        <w:t xml:space="preserve">; </w:t>
      </w:r>
      <w:proofErr w:type="spellStart"/>
      <w:r>
        <w:t>Samatha</w:t>
      </w:r>
      <w:proofErr w:type="spellEnd"/>
      <w:r>
        <w:t xml:space="preserve"> </w:t>
      </w:r>
      <w:proofErr w:type="spellStart"/>
      <w:r>
        <w:t>Akridge</w:t>
      </w:r>
      <w:proofErr w:type="spellEnd"/>
      <w:r>
        <w:t xml:space="preserve">; </w:t>
      </w:r>
      <w:proofErr w:type="spellStart"/>
      <w:r>
        <w:t>Myae</w:t>
      </w:r>
      <w:proofErr w:type="spellEnd"/>
      <w:r>
        <w:t xml:space="preserve"> Han; Ramona </w:t>
      </w:r>
      <w:proofErr w:type="spellStart"/>
      <w:r>
        <w:t>Neunuebel</w:t>
      </w:r>
      <w:proofErr w:type="spellEnd"/>
      <w:r>
        <w:t xml:space="preserve">; </w:t>
      </w:r>
      <w:proofErr w:type="spellStart"/>
      <w:r>
        <w:t>Siyan</w:t>
      </w:r>
      <w:proofErr w:type="spellEnd"/>
      <w:r>
        <w:t xml:space="preserve"> Wang; Shannon Robson; Bernadette Racicot; </w:t>
      </w:r>
      <w:proofErr w:type="spellStart"/>
      <w:r>
        <w:t>Suprawee</w:t>
      </w:r>
      <w:proofErr w:type="spellEnd"/>
      <w:r>
        <w:t xml:space="preserve"> </w:t>
      </w:r>
      <w:proofErr w:type="spellStart"/>
      <w:r>
        <w:t>Tepsuporn</w:t>
      </w:r>
      <w:proofErr w:type="spellEnd"/>
      <w:r>
        <w:t xml:space="preserve">; Laura </w:t>
      </w:r>
      <w:proofErr w:type="spellStart"/>
      <w:r>
        <w:t>Desimone</w:t>
      </w:r>
      <w:proofErr w:type="spellEnd"/>
      <w:r>
        <w:t xml:space="preserve">; Carolina Williams; Elise Corbin; Kelli </w:t>
      </w:r>
      <w:proofErr w:type="spellStart"/>
      <w:r>
        <w:t>Kerbawry</w:t>
      </w:r>
      <w:proofErr w:type="spellEnd"/>
      <w:r>
        <w:t xml:space="preserve">; Rebecca Pompon; Ryan </w:t>
      </w:r>
      <w:proofErr w:type="spellStart"/>
      <w:r>
        <w:t>Zurakowski</w:t>
      </w:r>
      <w:proofErr w:type="spellEnd"/>
      <w:r>
        <w:t xml:space="preserve">; Maria </w:t>
      </w:r>
      <w:proofErr w:type="spellStart"/>
      <w:r>
        <w:t>Purciello</w:t>
      </w:r>
      <w:proofErr w:type="spellEnd"/>
      <w:r>
        <w:t xml:space="preserve">; Joseph Fox; </w:t>
      </w:r>
      <w:proofErr w:type="spellStart"/>
      <w:r>
        <w:t>Kwansa</w:t>
      </w:r>
      <w:proofErr w:type="spellEnd"/>
      <w:r>
        <w:t xml:space="preserve">; Margaret Werth; Michael Michaud; </w:t>
      </w:r>
      <w:proofErr w:type="spellStart"/>
      <w:r>
        <w:t>Danilo</w:t>
      </w:r>
      <w:proofErr w:type="spellEnd"/>
      <w:r>
        <w:t xml:space="preserve"> </w:t>
      </w:r>
      <w:proofErr w:type="spellStart"/>
      <w:r>
        <w:t>Yanich</w:t>
      </w:r>
      <w:proofErr w:type="spellEnd"/>
      <w:r>
        <w:t xml:space="preserve">; Greg Kane; Mark </w:t>
      </w:r>
      <w:proofErr w:type="spellStart"/>
      <w:r>
        <w:t>Blenner</w:t>
      </w:r>
      <w:proofErr w:type="spellEnd"/>
      <w:r>
        <w:t xml:space="preserve">; </w:t>
      </w:r>
      <w:proofErr w:type="spellStart"/>
      <w:r>
        <w:t>Marlaina</w:t>
      </w:r>
      <w:proofErr w:type="spellEnd"/>
      <w:r>
        <w:t xml:space="preserve"> </w:t>
      </w:r>
      <w:proofErr w:type="spellStart"/>
      <w:r>
        <w:t>Kloepfer</w:t>
      </w:r>
      <w:proofErr w:type="spellEnd"/>
      <w:r>
        <w:t xml:space="preserve">; Dean Rossi; Provost Carlson; Aviva </w:t>
      </w:r>
      <w:proofErr w:type="spellStart"/>
      <w:r>
        <w:t>Heyn</w:t>
      </w:r>
      <w:proofErr w:type="spellEnd"/>
      <w:r>
        <w:t xml:space="preserve">; Jeff </w:t>
      </w:r>
      <w:proofErr w:type="spellStart"/>
      <w:r>
        <w:t>Buler</w:t>
      </w:r>
      <w:proofErr w:type="spellEnd"/>
      <w:r>
        <w:t xml:space="preserve">; Barbara Settles; Samuel Lee; </w:t>
      </w:r>
      <w:proofErr w:type="spellStart"/>
      <w:r>
        <w:t>LaRuth</w:t>
      </w:r>
      <w:proofErr w:type="spellEnd"/>
      <w:r>
        <w:t xml:space="preserve"> McAfee; Bill </w:t>
      </w:r>
      <w:proofErr w:type="spellStart"/>
      <w:r>
        <w:t>Repetto</w:t>
      </w:r>
      <w:proofErr w:type="spellEnd"/>
      <w:r>
        <w:t>; Deb Jaisi</w:t>
      </w:r>
    </w:p>
    <w:p w:rsidR="00E17531" w:rsidRDefault="00E17531" w:rsidP="009A2D96">
      <w:pPr>
        <w:spacing w:after="0" w:line="240" w:lineRule="auto"/>
      </w:pPr>
    </w:p>
    <w:p w:rsidR="00182465" w:rsidRDefault="006A2BD7" w:rsidP="009A2D96">
      <w:pPr>
        <w:spacing w:after="0" w:line="240" w:lineRule="auto"/>
      </w:pPr>
      <w:r>
        <w:t xml:space="preserve">Dean </w:t>
      </w:r>
      <w:r w:rsidR="00100E68">
        <w:t>Lou Rossi</w:t>
      </w:r>
      <w:r w:rsidR="00100E68">
        <w:t>’s</w:t>
      </w:r>
      <w:r w:rsidR="00100E68" w:rsidDel="00E17531">
        <w:t xml:space="preserve"> </w:t>
      </w:r>
      <w:r>
        <w:t>Report</w:t>
      </w:r>
      <w:r w:rsidR="00511181">
        <w:t>:</w:t>
      </w:r>
    </w:p>
    <w:p w:rsidR="006A2BD7" w:rsidRDefault="006A2BD7" w:rsidP="00CB22E1">
      <w:pPr>
        <w:pStyle w:val="ListParagraph"/>
        <w:numPr>
          <w:ilvl w:val="0"/>
          <w:numId w:val="2"/>
        </w:numPr>
        <w:spacing w:after="0" w:line="240" w:lineRule="auto"/>
        <w:ind w:hanging="270"/>
      </w:pPr>
      <w:r>
        <w:t>Rec</w:t>
      </w:r>
      <w:r w:rsidR="00B14F80">
        <w:t>r</w:t>
      </w:r>
      <w:r>
        <w:t xml:space="preserve">uit and retention (Katie </w:t>
      </w:r>
      <w:r w:rsidR="00E976CD">
        <w:t>Morrison</w:t>
      </w:r>
      <w:r>
        <w:t xml:space="preserve"> as new assistant dean)</w:t>
      </w:r>
      <w:r w:rsidDel="006A2BD7">
        <w:t xml:space="preserve"> </w:t>
      </w:r>
    </w:p>
    <w:p w:rsidR="00100E68" w:rsidRDefault="00E976CD" w:rsidP="00CB22E1">
      <w:pPr>
        <w:pStyle w:val="ListParagraph"/>
        <w:numPr>
          <w:ilvl w:val="0"/>
          <w:numId w:val="2"/>
        </w:numPr>
        <w:spacing w:after="0" w:line="240" w:lineRule="auto"/>
        <w:ind w:hanging="270"/>
      </w:pPr>
      <w:r>
        <w:t>Graduate housing market: short and long</w:t>
      </w:r>
      <w:r w:rsidR="00AE02E2">
        <w:t>-</w:t>
      </w:r>
      <w:r>
        <w:t xml:space="preserve">term: study continues to the 2-mile radius </w:t>
      </w:r>
      <w:r w:rsidR="00AE02E2">
        <w:t xml:space="preserve">and taking into account of </w:t>
      </w:r>
      <w:r>
        <w:t xml:space="preserve">the number of graduate students in the university. Students having children </w:t>
      </w:r>
      <w:r w:rsidR="005D625D">
        <w:t xml:space="preserve">(which range </w:t>
      </w:r>
      <w:r w:rsidR="00AE02E2">
        <w:t xml:space="preserve">from </w:t>
      </w:r>
      <w:r w:rsidR="005D625D">
        <w:t>200</w:t>
      </w:r>
      <w:r w:rsidR="00AE02E2">
        <w:t xml:space="preserve"> to </w:t>
      </w:r>
      <w:r w:rsidR="005D625D">
        <w:t xml:space="preserve">400 at UD) will </w:t>
      </w:r>
      <w:r>
        <w:t xml:space="preserve">particularly benefit and </w:t>
      </w:r>
      <w:r w:rsidR="005D625D">
        <w:t xml:space="preserve">require </w:t>
      </w:r>
      <w:r>
        <w:t>prioritiz</w:t>
      </w:r>
      <w:r w:rsidR="005D625D">
        <w:t>ation</w:t>
      </w:r>
      <w:r>
        <w:t xml:space="preserve">. </w:t>
      </w:r>
    </w:p>
    <w:p w:rsidR="00100E68" w:rsidRDefault="00AE02E2" w:rsidP="00CB22E1">
      <w:pPr>
        <w:pStyle w:val="ListParagraph"/>
        <w:numPr>
          <w:ilvl w:val="0"/>
          <w:numId w:val="2"/>
        </w:numPr>
        <w:ind w:hanging="270"/>
      </w:pPr>
      <w:r>
        <w:t>Explained</w:t>
      </w:r>
      <w:r w:rsidR="00581270">
        <w:t xml:space="preserve"> the reason for t</w:t>
      </w:r>
      <w:r w:rsidR="005D625D">
        <w:t>h</w:t>
      </w:r>
      <w:r w:rsidR="00581270">
        <w:t>e higher credit</w:t>
      </w:r>
      <w:r w:rsidR="005D625D">
        <w:t>s</w:t>
      </w:r>
      <w:r>
        <w:t xml:space="preserve"> with the </w:t>
      </w:r>
      <w:r w:rsidR="00581270">
        <w:t>number of graduate stud</w:t>
      </w:r>
      <w:r w:rsidR="005D625D">
        <w:t>e</w:t>
      </w:r>
      <w:r w:rsidR="00581270">
        <w:t>nts</w:t>
      </w:r>
      <w:r>
        <w:t xml:space="preserve"> being constant</w:t>
      </w:r>
      <w:r w:rsidR="005D625D">
        <w:t>: Credits taken by self-paying students increased by more than 8%</w:t>
      </w:r>
      <w:r w:rsidR="00581270">
        <w:t xml:space="preserve">. </w:t>
      </w:r>
    </w:p>
    <w:p w:rsidR="00BA645A" w:rsidRDefault="00100E68" w:rsidP="00CB22E1">
      <w:pPr>
        <w:pStyle w:val="ListParagraph"/>
        <w:numPr>
          <w:ilvl w:val="0"/>
          <w:numId w:val="2"/>
        </w:numPr>
        <w:ind w:hanging="270"/>
      </w:pPr>
      <w:r>
        <w:t xml:space="preserve">UD minimum stipend for </w:t>
      </w:r>
      <w:r w:rsidR="00AE02E2">
        <w:t xml:space="preserve">the </w:t>
      </w:r>
      <w:r>
        <w:t>9</w:t>
      </w:r>
      <w:r w:rsidR="00AE02E2">
        <w:t>-</w:t>
      </w:r>
      <w:r>
        <w:t xml:space="preserve">month contract of </w:t>
      </w:r>
      <w:r w:rsidR="005D625D">
        <w:t>$21,000</w:t>
      </w:r>
      <w:r>
        <w:t xml:space="preserve"> is comparable to competitive institutions. </w:t>
      </w:r>
    </w:p>
    <w:p w:rsidR="00F63AAA" w:rsidRDefault="00BA645A" w:rsidP="009A2D96">
      <w:pPr>
        <w:spacing w:after="0" w:line="240" w:lineRule="auto"/>
      </w:pPr>
      <w:r>
        <w:t>Provost Carlson</w:t>
      </w:r>
      <w:r w:rsidR="00100E68">
        <w:t>’s points</w:t>
      </w:r>
      <w:r>
        <w:t xml:space="preserve">:  </w:t>
      </w:r>
    </w:p>
    <w:p w:rsidR="00BA645A" w:rsidRDefault="00CD073B" w:rsidP="00CB22E1">
      <w:pPr>
        <w:pStyle w:val="ListParagraph"/>
        <w:numPr>
          <w:ilvl w:val="0"/>
          <w:numId w:val="7"/>
        </w:numPr>
        <w:spacing w:after="0" w:line="240" w:lineRule="auto"/>
        <w:ind w:hanging="270"/>
      </w:pPr>
      <w:r>
        <w:t>Highlighted her role as a champion of graduate education</w:t>
      </w:r>
      <w:r w:rsidR="00AE02E2" w:rsidRPr="00AE02E2">
        <w:t xml:space="preserve"> </w:t>
      </w:r>
      <w:r w:rsidR="00AE02E2">
        <w:t>at Notre Dame</w:t>
      </w:r>
      <w:r w:rsidR="00100E68">
        <w:t>.</w:t>
      </w:r>
    </w:p>
    <w:p w:rsidR="00CD073B" w:rsidRDefault="00AF029A" w:rsidP="00CB22E1">
      <w:pPr>
        <w:pStyle w:val="ListParagraph"/>
        <w:numPr>
          <w:ilvl w:val="0"/>
          <w:numId w:val="7"/>
        </w:numPr>
        <w:spacing w:after="0" w:line="240" w:lineRule="auto"/>
        <w:ind w:hanging="270"/>
      </w:pPr>
      <w:r>
        <w:t xml:space="preserve">It is possible to grow even in </w:t>
      </w:r>
      <w:r w:rsidR="00AE02E2">
        <w:t xml:space="preserve">a </w:t>
      </w:r>
      <w:r>
        <w:t>resource</w:t>
      </w:r>
      <w:r w:rsidR="00AE02E2">
        <w:t>-</w:t>
      </w:r>
      <w:r>
        <w:t xml:space="preserve">limited environment through cooperation and collaboration among different units of a university. </w:t>
      </w:r>
    </w:p>
    <w:p w:rsidR="00AF029A" w:rsidRDefault="00AE02E2" w:rsidP="00CB22E1">
      <w:pPr>
        <w:pStyle w:val="ListParagraph"/>
        <w:numPr>
          <w:ilvl w:val="0"/>
          <w:numId w:val="7"/>
        </w:numPr>
        <w:spacing w:after="0" w:line="240" w:lineRule="auto"/>
        <w:ind w:hanging="270"/>
      </w:pPr>
      <w:r>
        <w:t>On the q</w:t>
      </w:r>
      <w:r w:rsidR="00AF029A">
        <w:t>uestion on Newark DE</w:t>
      </w:r>
      <w:r>
        <w:t xml:space="preserve"> being </w:t>
      </w:r>
      <w:r w:rsidR="00AF029A">
        <w:t xml:space="preserve">impacted </w:t>
      </w:r>
      <w:r>
        <w:t xml:space="preserve">heavily </w:t>
      </w:r>
      <w:r w:rsidR="00AF029A">
        <w:t>by inflation (preliminary report of the working group in graduate funding), some of the idea</w:t>
      </w:r>
      <w:r>
        <w:t>s</w:t>
      </w:r>
      <w:r w:rsidR="00AF029A">
        <w:t xml:space="preserve"> </w:t>
      </w:r>
      <w:r>
        <w:t xml:space="preserve">that </w:t>
      </w:r>
      <w:r w:rsidR="00AF029A">
        <w:t>the provost pointed w</w:t>
      </w:r>
      <w:r>
        <w:t xml:space="preserve">ere </w:t>
      </w:r>
      <w:r w:rsidR="00AF029A">
        <w:t xml:space="preserve">insurance subsidies, </w:t>
      </w:r>
      <w:r>
        <w:t xml:space="preserve">seeking </w:t>
      </w:r>
      <w:r w:rsidR="00AF029A">
        <w:t xml:space="preserve">not all size fits into one model, </w:t>
      </w:r>
      <w:r>
        <w:t>incentivizing</w:t>
      </w:r>
      <w:r w:rsidR="00AF029A">
        <w:t xml:space="preserve"> to students </w:t>
      </w:r>
      <w:r>
        <w:t>joining UD</w:t>
      </w:r>
      <w:r w:rsidR="00AF029A">
        <w:t xml:space="preserve">, </w:t>
      </w:r>
      <w:r>
        <w:t xml:space="preserve">and seeking </w:t>
      </w:r>
      <w:r w:rsidR="00AF029A">
        <w:t xml:space="preserve">what it takes for them to be successful from the beginning.  </w:t>
      </w:r>
    </w:p>
    <w:p w:rsidR="00F63AAA" w:rsidRDefault="00F63AAA" w:rsidP="009A2D96">
      <w:pPr>
        <w:spacing w:after="0" w:line="240" w:lineRule="auto"/>
      </w:pPr>
    </w:p>
    <w:p w:rsidR="00A546E7" w:rsidRDefault="00A546E7" w:rsidP="009A2D96">
      <w:pPr>
        <w:spacing w:after="0" w:line="240" w:lineRule="auto"/>
      </w:pPr>
      <w:r>
        <w:t xml:space="preserve">October </w:t>
      </w:r>
      <w:r w:rsidR="00511181">
        <w:t>GSG</w:t>
      </w:r>
      <w:r w:rsidR="00511181">
        <w:t xml:space="preserve"> </w:t>
      </w:r>
      <w:r>
        <w:t xml:space="preserve">student caucus update: </w:t>
      </w:r>
    </w:p>
    <w:p w:rsidR="00A546E7" w:rsidRDefault="00511181" w:rsidP="009A2D96">
      <w:pPr>
        <w:spacing w:after="0" w:line="240" w:lineRule="auto"/>
      </w:pPr>
      <w:r>
        <w:t xml:space="preserve">GSG </w:t>
      </w:r>
      <w:r w:rsidR="00A546E7">
        <w:t xml:space="preserve">student caucus met with Dean Rossi about </w:t>
      </w:r>
      <w:r w:rsidR="00AE02E2">
        <w:t xml:space="preserve">the </w:t>
      </w:r>
      <w:r w:rsidR="00A546E7">
        <w:t>new graduate student space</w:t>
      </w:r>
      <w:r>
        <w:t xml:space="preserve">. </w:t>
      </w:r>
      <w:r w:rsidR="00A546E7">
        <w:t>Three working committees</w:t>
      </w:r>
      <w:r>
        <w:t xml:space="preserve"> (s</w:t>
      </w:r>
      <w:r w:rsidR="00A546E7">
        <w:t>tudent life committee</w:t>
      </w:r>
      <w:r>
        <w:t>,</w:t>
      </w:r>
      <w:r w:rsidR="00A546E7">
        <w:t xml:space="preserve"> grad parental/careta</w:t>
      </w:r>
      <w:r>
        <w:t>king support group,</w:t>
      </w:r>
      <w:r w:rsidR="00A546E7">
        <w:t xml:space="preserve"> </w:t>
      </w:r>
      <w:r>
        <w:t xml:space="preserve">and </w:t>
      </w:r>
      <w:r w:rsidR="00A546E7">
        <w:t>grad stipend working group</w:t>
      </w:r>
      <w:r>
        <w:t>) are active</w:t>
      </w:r>
      <w:r w:rsidR="00A546E7">
        <w:t xml:space="preserve">. </w:t>
      </w:r>
      <w:r w:rsidR="00AE02E2">
        <w:t>The m</w:t>
      </w:r>
      <w:r>
        <w:t xml:space="preserve">ental health committee </w:t>
      </w:r>
      <w:r w:rsidR="00AE02E2">
        <w:t xml:space="preserve">is </w:t>
      </w:r>
      <w:r>
        <w:t>exploring the importance of the sense of community to improve well</w:t>
      </w:r>
      <w:r w:rsidR="00AE02E2">
        <w:t>-</w:t>
      </w:r>
      <w:r>
        <w:t xml:space="preserve">being and exploring </w:t>
      </w:r>
      <w:r w:rsidR="00AE02E2">
        <w:t xml:space="preserve">the </w:t>
      </w:r>
      <w:r>
        <w:t>university</w:t>
      </w:r>
      <w:r w:rsidR="00AE02E2">
        <w:t>-</w:t>
      </w:r>
      <w:r>
        <w:t xml:space="preserve">wide student mentoring program (similar to </w:t>
      </w:r>
      <w:proofErr w:type="spellStart"/>
      <w:r>
        <w:t>EmPOWER</w:t>
      </w:r>
      <w:proofErr w:type="spellEnd"/>
      <w:r>
        <w:t xml:space="preserve">). </w:t>
      </w:r>
      <w:r w:rsidR="00AE02E2">
        <w:t>The d</w:t>
      </w:r>
      <w:r>
        <w:t xml:space="preserve">iversity committee is exploring grad students participating in the shared governance initiatives. </w:t>
      </w:r>
    </w:p>
    <w:p w:rsidR="00CD073B" w:rsidRPr="001605E8" w:rsidRDefault="00A546E7" w:rsidP="009A2D96">
      <w:pPr>
        <w:spacing w:after="0" w:line="240" w:lineRule="auto"/>
      </w:pPr>
      <w:r>
        <w:t xml:space="preserve"> </w:t>
      </w:r>
    </w:p>
    <w:p w:rsidR="002F1A1D" w:rsidRDefault="00AE02E2" w:rsidP="009A2D96">
      <w:pPr>
        <w:spacing w:after="0" w:line="240" w:lineRule="auto"/>
      </w:pPr>
      <w:r>
        <w:t>A c</w:t>
      </w:r>
      <w:r w:rsidR="00511181">
        <w:t xml:space="preserve">all for </w:t>
      </w:r>
      <w:r w:rsidR="002F1A1D">
        <w:t>graduate student</w:t>
      </w:r>
      <w:r>
        <w:t>s</w:t>
      </w:r>
      <w:r w:rsidR="002F1A1D">
        <w:t xml:space="preserve"> and </w:t>
      </w:r>
      <w:r w:rsidR="00511181">
        <w:t xml:space="preserve">faculty who might be interested </w:t>
      </w:r>
      <w:r>
        <w:t xml:space="preserve">in </w:t>
      </w:r>
      <w:r w:rsidR="00511181">
        <w:t>joining any of the family</w:t>
      </w:r>
      <w:r>
        <w:t>-</w:t>
      </w:r>
      <w:r w:rsidR="002F1A1D">
        <w:t>friendly polic</w:t>
      </w:r>
      <w:r>
        <w:t>ies</w:t>
      </w:r>
      <w:r w:rsidR="002F1A1D">
        <w:t xml:space="preserve"> was made as the current size is small and good to be </w:t>
      </w:r>
      <w:r>
        <w:t xml:space="preserve">a </w:t>
      </w:r>
      <w:r w:rsidR="002F1A1D">
        <w:t xml:space="preserve">larger and more representative body </w:t>
      </w:r>
      <w:r>
        <w:t>o</w:t>
      </w:r>
      <w:r w:rsidR="002F1A1D">
        <w:t>n the committee.</w:t>
      </w:r>
    </w:p>
    <w:p w:rsidR="00AE02E2" w:rsidRDefault="00AE02E2" w:rsidP="009A2D96">
      <w:pPr>
        <w:spacing w:after="0" w:line="240" w:lineRule="auto"/>
        <w:rPr>
          <w:u w:val="single"/>
        </w:rPr>
      </w:pPr>
    </w:p>
    <w:p w:rsidR="00D2743C" w:rsidRPr="00E702D1" w:rsidRDefault="00D2743C" w:rsidP="009A2D96">
      <w:pPr>
        <w:spacing w:after="0" w:line="240" w:lineRule="auto"/>
        <w:rPr>
          <w:u w:val="single"/>
        </w:rPr>
      </w:pPr>
      <w:r w:rsidRPr="00E702D1">
        <w:rPr>
          <w:u w:val="single"/>
        </w:rPr>
        <w:t xml:space="preserve">New business </w:t>
      </w:r>
      <w:r w:rsidR="00CB22E1" w:rsidRPr="00E702D1">
        <w:rPr>
          <w:u w:val="single"/>
        </w:rPr>
        <w:t xml:space="preserve">item </w:t>
      </w:r>
      <w:r w:rsidRPr="00E702D1">
        <w:rPr>
          <w:u w:val="single"/>
        </w:rPr>
        <w:t xml:space="preserve">on the floor: </w:t>
      </w:r>
    </w:p>
    <w:p w:rsidR="00D2743C" w:rsidRDefault="00E702D1" w:rsidP="009A2D96">
      <w:pPr>
        <w:spacing w:after="0" w:line="240" w:lineRule="auto"/>
      </w:pPr>
      <w:r w:rsidRPr="00E702D1">
        <w:lastRenderedPageBreak/>
        <w:t xml:space="preserve">Ombudsman </w:t>
      </w:r>
      <w:r>
        <w:t xml:space="preserve">as an </w:t>
      </w:r>
      <w:r w:rsidRPr="00E702D1">
        <w:t>advocate</w:t>
      </w:r>
      <w:r>
        <w:t xml:space="preserve">. Need </w:t>
      </w:r>
      <w:r w:rsidR="00AE02E2">
        <w:t>for</w:t>
      </w:r>
      <w:r>
        <w:t xml:space="preserve"> s</w:t>
      </w:r>
      <w:r w:rsidR="00D2743C">
        <w:t xml:space="preserve">omeone out of the department </w:t>
      </w:r>
      <w:r>
        <w:t xml:space="preserve">as a </w:t>
      </w:r>
      <w:r w:rsidR="00A73997">
        <w:t xml:space="preserve">neutral body who can listen to and </w:t>
      </w:r>
      <w:r w:rsidR="00145B14">
        <w:t xml:space="preserve">seek </w:t>
      </w:r>
      <w:r w:rsidRPr="00E702D1">
        <w:t>informal reso</w:t>
      </w:r>
      <w:bookmarkStart w:id="0" w:name="_GoBack"/>
      <w:bookmarkEnd w:id="0"/>
      <w:r w:rsidRPr="00E702D1">
        <w:t>lution of concerns</w:t>
      </w:r>
      <w:r w:rsidR="00145B14">
        <w:t xml:space="preserve">. This need </w:t>
      </w:r>
      <w:r w:rsidR="00A73997">
        <w:t xml:space="preserve">was noted by many graduate students in the survey </w:t>
      </w:r>
      <w:r w:rsidR="00AE02E2">
        <w:t xml:space="preserve">a </w:t>
      </w:r>
      <w:r w:rsidR="00A73997">
        <w:t>few year</w:t>
      </w:r>
      <w:r w:rsidR="00AE02E2">
        <w:t>s</w:t>
      </w:r>
      <w:r w:rsidR="00A73997">
        <w:t xml:space="preserve"> back</w:t>
      </w:r>
      <w:r w:rsidR="00145B14">
        <w:t xml:space="preserve"> and w</w:t>
      </w:r>
      <w:r w:rsidR="0035523C">
        <w:t>as approved by the faculty senate last year.</w:t>
      </w:r>
      <w:r w:rsidR="00D2743C">
        <w:t xml:space="preserve"> </w:t>
      </w:r>
    </w:p>
    <w:p w:rsidR="00D2743C" w:rsidRDefault="00D2743C" w:rsidP="009A2D96">
      <w:pPr>
        <w:spacing w:after="0" w:line="240" w:lineRule="auto"/>
      </w:pPr>
    </w:p>
    <w:p w:rsidR="001A6924" w:rsidRDefault="0061598D" w:rsidP="009A2D96">
      <w:pPr>
        <w:spacing w:after="0" w:line="240" w:lineRule="auto"/>
      </w:pPr>
      <w:r>
        <w:t>Meeting adjourned at 04:3</w:t>
      </w:r>
      <w:r w:rsidR="0035523C">
        <w:t>6</w:t>
      </w:r>
      <w:r>
        <w:t xml:space="preserve"> PM</w:t>
      </w:r>
    </w:p>
    <w:p w:rsidR="001A6924" w:rsidRDefault="001A6924" w:rsidP="009A2D96">
      <w:pPr>
        <w:spacing w:after="0" w:line="240" w:lineRule="auto"/>
      </w:pPr>
    </w:p>
    <w:sectPr w:rsidR="001A6924" w:rsidSect="009A2D96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2E0F"/>
    <w:multiLevelType w:val="hybridMultilevel"/>
    <w:tmpl w:val="C308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2FA1"/>
    <w:multiLevelType w:val="hybridMultilevel"/>
    <w:tmpl w:val="F3F8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345EF"/>
    <w:multiLevelType w:val="hybridMultilevel"/>
    <w:tmpl w:val="3EB8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04723"/>
    <w:multiLevelType w:val="hybridMultilevel"/>
    <w:tmpl w:val="96802648"/>
    <w:lvl w:ilvl="0" w:tplc="0E460318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0CB9C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23472"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2677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A5924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82F22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21034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ED8B6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6D1C2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F37368"/>
    <w:multiLevelType w:val="hybridMultilevel"/>
    <w:tmpl w:val="7136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3292B"/>
    <w:multiLevelType w:val="hybridMultilevel"/>
    <w:tmpl w:val="37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C61C2"/>
    <w:multiLevelType w:val="hybridMultilevel"/>
    <w:tmpl w:val="445A8504"/>
    <w:lvl w:ilvl="0" w:tplc="8C3E8FA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8766E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2D716"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DB62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4B9AE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40634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A77E6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D67A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6EC3E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wNDAyMzA0MzEyNTdS0lEKTi0uzszPAykwrQUAlwAlLiwAAAA="/>
  </w:docVars>
  <w:rsids>
    <w:rsidRoot w:val="009203CF"/>
    <w:rsid w:val="0006323F"/>
    <w:rsid w:val="00086B4D"/>
    <w:rsid w:val="000A7987"/>
    <w:rsid w:val="00100E68"/>
    <w:rsid w:val="00145B14"/>
    <w:rsid w:val="001605E8"/>
    <w:rsid w:val="00182465"/>
    <w:rsid w:val="001A6924"/>
    <w:rsid w:val="001F5F4E"/>
    <w:rsid w:val="002F1A1D"/>
    <w:rsid w:val="00303524"/>
    <w:rsid w:val="0035523C"/>
    <w:rsid w:val="003A4919"/>
    <w:rsid w:val="004626D5"/>
    <w:rsid w:val="00497294"/>
    <w:rsid w:val="00500001"/>
    <w:rsid w:val="00511181"/>
    <w:rsid w:val="00517B96"/>
    <w:rsid w:val="0057463E"/>
    <w:rsid w:val="00581270"/>
    <w:rsid w:val="005C738A"/>
    <w:rsid w:val="005D625D"/>
    <w:rsid w:val="0061598D"/>
    <w:rsid w:val="006A2BD7"/>
    <w:rsid w:val="006C28F9"/>
    <w:rsid w:val="0077220E"/>
    <w:rsid w:val="008834EC"/>
    <w:rsid w:val="0089074A"/>
    <w:rsid w:val="0091036A"/>
    <w:rsid w:val="009203CF"/>
    <w:rsid w:val="009A2D96"/>
    <w:rsid w:val="00A42688"/>
    <w:rsid w:val="00A546E7"/>
    <w:rsid w:val="00A73997"/>
    <w:rsid w:val="00AE02E2"/>
    <w:rsid w:val="00AE4AF8"/>
    <w:rsid w:val="00AF029A"/>
    <w:rsid w:val="00B14F80"/>
    <w:rsid w:val="00B96299"/>
    <w:rsid w:val="00BA645A"/>
    <w:rsid w:val="00BB5F96"/>
    <w:rsid w:val="00C56FC7"/>
    <w:rsid w:val="00CB22E1"/>
    <w:rsid w:val="00CD073B"/>
    <w:rsid w:val="00D2743C"/>
    <w:rsid w:val="00D3404F"/>
    <w:rsid w:val="00D819D9"/>
    <w:rsid w:val="00D91D1B"/>
    <w:rsid w:val="00DD325E"/>
    <w:rsid w:val="00E17531"/>
    <w:rsid w:val="00E20976"/>
    <w:rsid w:val="00E32BAC"/>
    <w:rsid w:val="00E6214F"/>
    <w:rsid w:val="00E702D1"/>
    <w:rsid w:val="00E971F2"/>
    <w:rsid w:val="00E976CD"/>
    <w:rsid w:val="00EB173E"/>
    <w:rsid w:val="00F63AAA"/>
    <w:rsid w:val="00F9451D"/>
    <w:rsid w:val="00FD4FF8"/>
    <w:rsid w:val="00FD5861"/>
    <w:rsid w:val="00FE7616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990D"/>
  <w15:chartTrackingRefBased/>
  <w15:docId w15:val="{0031AF81-8E00-42FE-8E99-D1345C42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5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32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77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04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3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5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32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22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5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0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91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94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8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484</Words>
  <Characters>2662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P. Jaisi</dc:creator>
  <cp:keywords/>
  <dc:description/>
  <cp:lastModifiedBy>Deb P. Jaisi</cp:lastModifiedBy>
  <cp:revision>10</cp:revision>
  <dcterms:created xsi:type="dcterms:W3CDTF">2022-11-04T16:07:00Z</dcterms:created>
  <dcterms:modified xsi:type="dcterms:W3CDTF">2022-11-09T23:07:00Z</dcterms:modified>
</cp:coreProperties>
</file>