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B18" w:rsidRPr="008C7429" w:rsidRDefault="00640B18" w:rsidP="00640B18">
      <w:pPr>
        <w:contextualSpacing/>
        <w:jc w:val="center"/>
        <w:rPr>
          <w:rFonts w:ascii="Times New Roman" w:hAnsi="Times New Roman"/>
          <w:b/>
          <w:sz w:val="28"/>
          <w:u w:val="single"/>
        </w:rPr>
      </w:pPr>
      <w:r w:rsidRPr="008C7429">
        <w:rPr>
          <w:rFonts w:ascii="Times New Roman" w:hAnsi="Times New Roman"/>
          <w:b/>
          <w:sz w:val="28"/>
          <w:u w:val="single"/>
        </w:rPr>
        <w:t>Exercise Science MS – KAAP Department</w:t>
      </w:r>
    </w:p>
    <w:p w:rsidR="00640B18" w:rsidRPr="008C7429" w:rsidRDefault="00640B18" w:rsidP="00640B18">
      <w:pPr>
        <w:contextualSpacing/>
        <w:jc w:val="center"/>
        <w:rPr>
          <w:rFonts w:ascii="Times New Roman" w:hAnsi="Times New Roman"/>
          <w:b/>
          <w:sz w:val="28"/>
        </w:rPr>
      </w:pPr>
      <w:r w:rsidRPr="008C7429">
        <w:rPr>
          <w:rFonts w:ascii="Times New Roman" w:hAnsi="Times New Roman"/>
          <w:b/>
          <w:sz w:val="28"/>
        </w:rPr>
        <w:t>Graduate Application Supplemental Document</w:t>
      </w:r>
    </w:p>
    <w:p w:rsidR="00640B18" w:rsidRPr="008C7429" w:rsidRDefault="00640B18" w:rsidP="00640B18">
      <w:pPr>
        <w:contextualSpacing/>
        <w:rPr>
          <w:rFonts w:ascii="Times New Roman" w:hAnsi="Times New Roman"/>
        </w:rPr>
      </w:pPr>
    </w:p>
    <w:p w:rsidR="00640B18" w:rsidRPr="00640B18" w:rsidRDefault="00640B18" w:rsidP="00640B18">
      <w:pPr>
        <w:contextualSpacing/>
        <w:rPr>
          <w:rFonts w:ascii="Times New Roman" w:hAnsi="Times New Roman"/>
          <w:szCs w:val="24"/>
        </w:rPr>
      </w:pPr>
      <w:r w:rsidRPr="00640B18">
        <w:rPr>
          <w:rFonts w:ascii="Times New Roman" w:hAnsi="Times New Roman"/>
          <w:szCs w:val="24"/>
        </w:rPr>
        <w:t>One important aspect of the Exercise Science MS Program, which is different from many other institutions, is that admission is contingent on a faculty member agreeing to serve as an advisor. All of our students are funded, and the funding source needs to be identified prior to admission.</w:t>
      </w:r>
    </w:p>
    <w:p w:rsidR="00640B18" w:rsidRPr="00640B18" w:rsidRDefault="00640B18" w:rsidP="00640B18">
      <w:pPr>
        <w:contextualSpacing/>
        <w:rPr>
          <w:rFonts w:ascii="Times New Roman" w:hAnsi="Times New Roman"/>
          <w:szCs w:val="24"/>
        </w:rPr>
      </w:pPr>
    </w:p>
    <w:p w:rsidR="00640B18" w:rsidRPr="00640B18" w:rsidRDefault="00640B18" w:rsidP="00640B18">
      <w:pPr>
        <w:contextualSpacing/>
        <w:rPr>
          <w:rFonts w:ascii="Times New Roman" w:hAnsi="Times New Roman"/>
          <w:szCs w:val="24"/>
        </w:rPr>
      </w:pPr>
      <w:r w:rsidRPr="00640B18">
        <w:rPr>
          <w:rFonts w:ascii="Times New Roman" w:hAnsi="Times New Roman"/>
          <w:szCs w:val="24"/>
        </w:rPr>
        <w:t>Please indicate below which faculty members you have contacted and the date of your last communication. Once complete, upload this document in the area of your application called “Additional Document Uploads” as a Supplemental Document.</w:t>
      </w:r>
    </w:p>
    <w:p w:rsidR="00640B18" w:rsidRPr="008C7429" w:rsidRDefault="00640B18" w:rsidP="00640B18">
      <w:pPr>
        <w:pStyle w:val="ListParagraph"/>
        <w:ind w:left="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980"/>
        <w:gridCol w:w="4219"/>
      </w:tblGrid>
      <w:tr w:rsidR="00640B18" w:rsidRPr="008C7429" w:rsidTr="00541F6F">
        <w:trPr>
          <w:jc w:val="center"/>
        </w:trPr>
        <w:tc>
          <w:tcPr>
            <w:tcW w:w="800" w:type="dxa"/>
            <w:shd w:val="clear" w:color="auto" w:fill="auto"/>
          </w:tcPr>
          <w:p w:rsidR="00640B18" w:rsidRPr="008C7429" w:rsidRDefault="00640B18" w:rsidP="00541F6F">
            <w:pPr>
              <w:pStyle w:val="ListParagraph"/>
              <w:ind w:left="0"/>
              <w:jc w:val="center"/>
              <w:rPr>
                <w:rFonts w:ascii="Times New Roman" w:hAnsi="Times New Roman"/>
                <w:b/>
                <w:sz w:val="24"/>
                <w:szCs w:val="24"/>
              </w:rPr>
            </w:pPr>
            <w:r w:rsidRPr="008C7429">
              <w:rPr>
                <w:rFonts w:ascii="Times New Roman" w:hAnsi="Times New Roman"/>
                <w:b/>
                <w:sz w:val="24"/>
                <w:szCs w:val="24"/>
              </w:rPr>
              <w:t>X</w:t>
            </w:r>
          </w:p>
        </w:tc>
        <w:tc>
          <w:tcPr>
            <w:tcW w:w="1980" w:type="dxa"/>
            <w:shd w:val="clear" w:color="auto" w:fill="auto"/>
          </w:tcPr>
          <w:p w:rsidR="00640B18" w:rsidRPr="008C7429" w:rsidRDefault="00640B18" w:rsidP="00541F6F">
            <w:pPr>
              <w:pStyle w:val="ListParagraph"/>
              <w:ind w:left="0"/>
              <w:jc w:val="center"/>
              <w:rPr>
                <w:rFonts w:ascii="Times New Roman" w:hAnsi="Times New Roman"/>
                <w:b/>
                <w:sz w:val="24"/>
                <w:szCs w:val="24"/>
              </w:rPr>
            </w:pPr>
            <w:r w:rsidRPr="008C7429">
              <w:rPr>
                <w:rFonts w:ascii="Times New Roman" w:hAnsi="Times New Roman"/>
                <w:b/>
                <w:sz w:val="24"/>
                <w:szCs w:val="24"/>
              </w:rPr>
              <w:t>Date Contacted</w:t>
            </w:r>
          </w:p>
        </w:tc>
        <w:tc>
          <w:tcPr>
            <w:tcW w:w="4219" w:type="dxa"/>
            <w:shd w:val="clear" w:color="auto" w:fill="auto"/>
          </w:tcPr>
          <w:p w:rsidR="00640B18" w:rsidRPr="008C7429" w:rsidRDefault="00640B18" w:rsidP="00541F6F">
            <w:pPr>
              <w:pStyle w:val="ListParagraph"/>
              <w:ind w:left="0"/>
              <w:jc w:val="center"/>
              <w:rPr>
                <w:rFonts w:ascii="Times New Roman" w:hAnsi="Times New Roman"/>
                <w:b/>
                <w:sz w:val="24"/>
                <w:szCs w:val="24"/>
              </w:rPr>
            </w:pPr>
            <w:r w:rsidRPr="008C7429">
              <w:rPr>
                <w:rFonts w:ascii="Times New Roman" w:hAnsi="Times New Roman"/>
                <w:b/>
                <w:sz w:val="24"/>
                <w:szCs w:val="24"/>
              </w:rPr>
              <w:t>Faculty Member</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Elisa Arch</w:t>
            </w:r>
            <w:bookmarkStart w:id="0" w:name="_GoBack"/>
            <w:bookmarkEnd w:id="0"/>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Thomas Buckley</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Roxana Burciu</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Jeremy Crenshaw</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David Edwards</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Pr>
                <w:rFonts w:ascii="Times New Roman" w:hAnsi="Times New Roman"/>
                <w:sz w:val="24"/>
                <w:szCs w:val="24"/>
              </w:rPr>
              <w:t>Ibra Fancher</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William Farquhar</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Nancy Getchell</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Jocelyn Hafer</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Matthew Hudson</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John Jeka</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Thomas Kaminski</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Christopher Knight</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Shannon Lennon</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Christopher Martens</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Jennifer Semrau</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Charles Swanik</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Megan Wenner</w:t>
            </w:r>
          </w:p>
        </w:tc>
      </w:tr>
      <w:tr w:rsidR="00640B18" w:rsidRPr="008C7429" w:rsidTr="00541F6F">
        <w:trPr>
          <w:jc w:val="center"/>
        </w:trPr>
        <w:tc>
          <w:tcPr>
            <w:tcW w:w="80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1980" w:type="dxa"/>
            <w:shd w:val="clear" w:color="auto" w:fill="auto"/>
          </w:tcPr>
          <w:p w:rsidR="00640B18" w:rsidRPr="008C7429" w:rsidRDefault="00640B18" w:rsidP="00541F6F">
            <w:pPr>
              <w:pStyle w:val="ListParagraph"/>
              <w:ind w:left="0"/>
              <w:rPr>
                <w:rFonts w:ascii="Times New Roman" w:hAnsi="Times New Roman"/>
                <w:sz w:val="24"/>
                <w:szCs w:val="24"/>
              </w:rPr>
            </w:pPr>
          </w:p>
        </w:tc>
        <w:tc>
          <w:tcPr>
            <w:tcW w:w="4219" w:type="dxa"/>
            <w:shd w:val="clear" w:color="auto" w:fill="auto"/>
          </w:tcPr>
          <w:p w:rsidR="00640B18" w:rsidRPr="008C7429" w:rsidRDefault="00640B18" w:rsidP="00541F6F">
            <w:pPr>
              <w:pStyle w:val="ListParagraph"/>
              <w:ind w:left="0"/>
              <w:rPr>
                <w:rFonts w:ascii="Times New Roman" w:hAnsi="Times New Roman"/>
                <w:sz w:val="24"/>
                <w:szCs w:val="24"/>
              </w:rPr>
            </w:pPr>
            <w:r w:rsidRPr="008C7429">
              <w:rPr>
                <w:rFonts w:ascii="Times New Roman" w:hAnsi="Times New Roman"/>
                <w:sz w:val="24"/>
                <w:szCs w:val="24"/>
              </w:rPr>
              <w:t>Melissa Witman</w:t>
            </w:r>
          </w:p>
        </w:tc>
      </w:tr>
    </w:tbl>
    <w:p w:rsidR="00C233BE" w:rsidRDefault="00C233BE"/>
    <w:sectPr w:rsidR="00C233BE" w:rsidSect="008C74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18"/>
    <w:rsid w:val="00640B18"/>
    <w:rsid w:val="00C2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D14B"/>
  <w15:chartTrackingRefBased/>
  <w15:docId w15:val="{1386F5BB-F1B2-4748-8683-94E2D60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B1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Wydra, Elianna</dc:creator>
  <cp:keywords/>
  <dc:description/>
  <cp:lastModifiedBy>Wydra, Elianna</cp:lastModifiedBy>
  <cp:revision>1</cp:revision>
  <dcterms:created xsi:type="dcterms:W3CDTF">2021-12-17T13:57:00Z</dcterms:created>
  <dcterms:modified xsi:type="dcterms:W3CDTF">2021-12-17T13:58:00Z</dcterms:modified>
</cp:coreProperties>
</file>