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6078" w14:textId="178FF8A8" w:rsidR="00B3627E" w:rsidRDefault="00B3627E" w:rsidP="00B3627E">
      <w:pPr>
        <w:rPr>
          <w:b/>
          <w:bCs/>
        </w:rPr>
      </w:pPr>
      <w:r>
        <w:rPr>
          <w:b/>
          <w:bCs/>
        </w:rPr>
        <w:t xml:space="preserve">Reserved Seats in Widener University’s </w:t>
      </w:r>
      <w:proofErr w:type="gramStart"/>
      <w:r>
        <w:rPr>
          <w:b/>
          <w:bCs/>
        </w:rPr>
        <w:t>Doctorate of Physical Therapy</w:t>
      </w:r>
      <w:proofErr w:type="gramEnd"/>
      <w:r>
        <w:rPr>
          <w:b/>
          <w:bCs/>
        </w:rPr>
        <w:t xml:space="preserve"> (DPT) Program</w:t>
      </w:r>
    </w:p>
    <w:p w14:paraId="7330A758" w14:textId="1A64486F" w:rsidR="00B3627E" w:rsidRDefault="00B3627E" w:rsidP="00B3627E">
      <w:r>
        <w:t xml:space="preserve">Up to 6 eligible students annually may apply for </w:t>
      </w:r>
      <w:r w:rsidRPr="009233B3">
        <w:rPr>
          <w:u w:val="single"/>
        </w:rPr>
        <w:t>reserved seats</w:t>
      </w:r>
      <w:r>
        <w:t xml:space="preserve"> in Widener University’s </w:t>
      </w:r>
      <w:proofErr w:type="gramStart"/>
      <w:r>
        <w:t>Doctorate of Physical Therapy</w:t>
      </w:r>
      <w:proofErr w:type="gramEnd"/>
      <w:r>
        <w:t xml:space="preserve"> program using the </w:t>
      </w:r>
      <w:hyperlink r:id="rId5" w:history="1">
        <w:r w:rsidR="00024F3D" w:rsidRPr="00024F3D">
          <w:rPr>
            <w:rStyle w:val="Hyperlink"/>
          </w:rPr>
          <w:t>PTCAS</w:t>
        </w:r>
      </w:hyperlink>
      <w:r w:rsidR="00024F3D">
        <w:t xml:space="preserve"> </w:t>
      </w:r>
      <w:r>
        <w:t xml:space="preserve">centralized application system. </w:t>
      </w:r>
    </w:p>
    <w:p w14:paraId="2C90CD50" w14:textId="77777777" w:rsidR="00B3627E" w:rsidRDefault="00B3627E" w:rsidP="00B3627E">
      <w:pPr>
        <w:rPr>
          <w:u w:val="single"/>
        </w:rPr>
      </w:pPr>
      <w:r>
        <w:rPr>
          <w:u w:val="single"/>
        </w:rPr>
        <w:t>Eligibility Criteria:</w:t>
      </w:r>
    </w:p>
    <w:p w14:paraId="4A213095" w14:textId="143B7915" w:rsidR="00B3627E" w:rsidRPr="002441AA" w:rsidRDefault="00B3627E" w:rsidP="00B3627E">
      <w:pPr>
        <w:pStyle w:val="ListParagraph"/>
        <w:numPr>
          <w:ilvl w:val="0"/>
          <w:numId w:val="1"/>
        </w:numPr>
        <w:rPr>
          <w:u w:val="single"/>
        </w:rPr>
      </w:pPr>
      <w:r>
        <w:t>Enrolled in BS in Health Behavior Science—Health &amp; Disability concentration</w:t>
      </w:r>
    </w:p>
    <w:p w14:paraId="765198A5" w14:textId="77777777" w:rsidR="00B3627E" w:rsidRPr="002441AA" w:rsidRDefault="00B3627E" w:rsidP="00B3627E">
      <w:pPr>
        <w:pStyle w:val="ListParagraph"/>
        <w:numPr>
          <w:ilvl w:val="0"/>
          <w:numId w:val="1"/>
        </w:numPr>
        <w:rPr>
          <w:u w:val="single"/>
        </w:rPr>
      </w:pPr>
      <w:r>
        <w:t>Minimum cumulative GPA of 3.0 throughout undergraduate studies with a minimum cumulative GPA of 3.3 by the end of the fall semester of senior year</w:t>
      </w:r>
    </w:p>
    <w:p w14:paraId="3359EDF3" w14:textId="77777777" w:rsidR="00B3627E" w:rsidRPr="002441AA" w:rsidRDefault="00B3627E" w:rsidP="00B3627E">
      <w:pPr>
        <w:pStyle w:val="ListParagraph"/>
        <w:numPr>
          <w:ilvl w:val="0"/>
          <w:numId w:val="1"/>
        </w:numPr>
        <w:rPr>
          <w:u w:val="single"/>
        </w:rPr>
      </w:pPr>
      <w:r>
        <w:t>Grade of B or better in the following courses:</w:t>
      </w:r>
    </w:p>
    <w:p w14:paraId="1FC4D300" w14:textId="66AD5F30" w:rsidR="003D2147" w:rsidRPr="00261B7E" w:rsidRDefault="003D2147" w:rsidP="003D2147">
      <w:pPr>
        <w:numPr>
          <w:ilvl w:val="1"/>
          <w:numId w:val="1"/>
        </w:numPr>
        <w:spacing w:after="0" w:line="240" w:lineRule="auto"/>
      </w:pPr>
      <w:r w:rsidRPr="00261B7E">
        <w:t>Biology (3 credits) (BISC</w:t>
      </w:r>
      <w:r w:rsidR="00793DEC">
        <w:t>2</w:t>
      </w:r>
      <w:r w:rsidRPr="00261B7E">
        <w:t>07)</w:t>
      </w:r>
    </w:p>
    <w:p w14:paraId="5CDF76DF" w14:textId="77777777" w:rsidR="003D2147" w:rsidRPr="00261B7E" w:rsidRDefault="003D2147" w:rsidP="003D2147">
      <w:pPr>
        <w:numPr>
          <w:ilvl w:val="1"/>
          <w:numId w:val="1"/>
        </w:numPr>
        <w:spacing w:after="0" w:line="240" w:lineRule="auto"/>
      </w:pPr>
      <w:r w:rsidRPr="00261B7E">
        <w:t>Human Anatomy &amp; Physiology (6 credits, as separate or combined courses) (KAAP309/KAAP310)</w:t>
      </w:r>
    </w:p>
    <w:p w14:paraId="03E03AFB" w14:textId="77777777" w:rsidR="003D2147" w:rsidRPr="00261B7E" w:rsidRDefault="003D2147" w:rsidP="003D2147">
      <w:pPr>
        <w:numPr>
          <w:ilvl w:val="1"/>
          <w:numId w:val="1"/>
        </w:numPr>
        <w:spacing w:after="0" w:line="240" w:lineRule="auto"/>
      </w:pPr>
      <w:r w:rsidRPr="00261B7E">
        <w:t>Chemistry (8 credits) (CHEM103/CHEM133 and CHEM104/CHEM134)</w:t>
      </w:r>
    </w:p>
    <w:p w14:paraId="4C436D39" w14:textId="77777777" w:rsidR="003D2147" w:rsidRPr="00261B7E" w:rsidRDefault="003D2147" w:rsidP="003D2147">
      <w:pPr>
        <w:numPr>
          <w:ilvl w:val="1"/>
          <w:numId w:val="1"/>
        </w:numPr>
        <w:spacing w:after="0" w:line="240" w:lineRule="auto"/>
      </w:pPr>
      <w:r w:rsidRPr="00261B7E">
        <w:t>Physics (6 credits) Lab is recommended, but not required (PHYS201/221 and PHYS202/PHYS222)</w:t>
      </w:r>
    </w:p>
    <w:p w14:paraId="51C20CD5" w14:textId="77777777" w:rsidR="003D2147" w:rsidRPr="00261B7E" w:rsidRDefault="003D2147" w:rsidP="003D2147">
      <w:pPr>
        <w:numPr>
          <w:ilvl w:val="1"/>
          <w:numId w:val="1"/>
        </w:numPr>
        <w:spacing w:after="0" w:line="240" w:lineRule="auto"/>
      </w:pPr>
      <w:r w:rsidRPr="00261B7E">
        <w:t>Humanities (9 credits, including 3 credits of English composition) (ENGL110, 6cr of Creative Art/Humanities breadth courses)</w:t>
      </w:r>
    </w:p>
    <w:p w14:paraId="1C731B27" w14:textId="2189EDFB" w:rsidR="003D2147" w:rsidRPr="00261B7E" w:rsidRDefault="003D2147" w:rsidP="003D2147">
      <w:pPr>
        <w:numPr>
          <w:ilvl w:val="1"/>
          <w:numId w:val="1"/>
        </w:numPr>
        <w:spacing w:after="0" w:line="240" w:lineRule="auto"/>
      </w:pPr>
      <w:r w:rsidRPr="00261B7E">
        <w:t>Social Science (9 credits, including 6 credits of psychology) (PSYC100, 6 cr</w:t>
      </w:r>
      <w:r w:rsidR="00FA57A1">
        <w:t>edits</w:t>
      </w:r>
      <w:r w:rsidRPr="00261B7E">
        <w:t xml:space="preserve"> of Social and Behavioral Science breadth courses)</w:t>
      </w:r>
    </w:p>
    <w:p w14:paraId="06E55D7F" w14:textId="77777777" w:rsidR="003D2147" w:rsidRDefault="003D2147" w:rsidP="003D2147">
      <w:pPr>
        <w:numPr>
          <w:ilvl w:val="1"/>
          <w:numId w:val="1"/>
        </w:numPr>
        <w:spacing w:after="0" w:line="240" w:lineRule="auto"/>
      </w:pPr>
      <w:r w:rsidRPr="00261B7E">
        <w:t>Statistics (3 credits) (STAT200)</w:t>
      </w:r>
    </w:p>
    <w:p w14:paraId="487483B0" w14:textId="1C9BC8D7" w:rsidR="00450104" w:rsidRDefault="00B3627E" w:rsidP="007E7D93">
      <w:pPr>
        <w:pStyle w:val="ListParagraph"/>
        <w:numPr>
          <w:ilvl w:val="0"/>
          <w:numId w:val="1"/>
        </w:numPr>
      </w:pPr>
      <w:r>
        <w:t xml:space="preserve">Documentation of at least </w:t>
      </w:r>
      <w:r w:rsidR="007E7D93">
        <w:t>40</w:t>
      </w:r>
      <w:r>
        <w:t xml:space="preserve"> hours of volunteer </w:t>
      </w:r>
      <w:r w:rsidR="007E7D93">
        <w:t>or work experience in physical therapy, preferably working with both inpatient and outpatient clients</w:t>
      </w:r>
    </w:p>
    <w:p w14:paraId="7190C578" w14:textId="77777777" w:rsidR="00CF2C13" w:rsidRDefault="00CF2C13" w:rsidP="00CF2C13">
      <w:r>
        <w:rPr>
          <w:u w:val="single"/>
        </w:rPr>
        <w:t>Benefits of applying for one of the reserved seats:</w:t>
      </w:r>
    </w:p>
    <w:p w14:paraId="59F48574" w14:textId="77777777" w:rsidR="00CF2C13" w:rsidRDefault="00CF2C13" w:rsidP="00CF2C13">
      <w:pPr>
        <w:pStyle w:val="ListParagraph"/>
        <w:numPr>
          <w:ilvl w:val="0"/>
          <w:numId w:val="3"/>
        </w:numPr>
      </w:pPr>
      <w:r>
        <w:t>Expedited application review</w:t>
      </w:r>
    </w:p>
    <w:p w14:paraId="14B08C88" w14:textId="77777777" w:rsidR="00CF2C13" w:rsidRDefault="00CF2C13" w:rsidP="00CF2C13">
      <w:pPr>
        <w:pStyle w:val="ListParagraph"/>
        <w:numPr>
          <w:ilvl w:val="0"/>
          <w:numId w:val="3"/>
        </w:numPr>
      </w:pPr>
      <w:r>
        <w:t>Guaranteed invitation to interview</w:t>
      </w:r>
    </w:p>
    <w:p w14:paraId="540C0BA1" w14:textId="77777777" w:rsidR="00CF2C13" w:rsidRPr="00DC60ED" w:rsidRDefault="00CF2C13" w:rsidP="00CF2C13">
      <w:pPr>
        <w:pStyle w:val="ListParagraph"/>
        <w:numPr>
          <w:ilvl w:val="0"/>
          <w:numId w:val="3"/>
        </w:numPr>
      </w:pPr>
      <w:r>
        <w:t>Priority consideration for acceptance</w:t>
      </w:r>
    </w:p>
    <w:p w14:paraId="5DED16E9" w14:textId="7EBBDE78" w:rsidR="00CF2C13" w:rsidRDefault="00CF2C13" w:rsidP="00CF2C13">
      <w:r>
        <w:rPr>
          <w:u w:val="single"/>
        </w:rPr>
        <w:t xml:space="preserve">Note: </w:t>
      </w:r>
      <w:r>
        <w:t xml:space="preserve">Students in the Health Behavior Science major—Health &amp; Disability concentration who do not meet all of the above eligibility criteria for application to reserved seats may still apply to the </w:t>
      </w:r>
      <w:r w:rsidR="00980F4C">
        <w:t>DPT</w:t>
      </w:r>
      <w:r>
        <w:t xml:space="preserve"> program and benefit from the expedited application review, guaranteed invitation to interview, and priority consideration for acceptance</w:t>
      </w:r>
    </w:p>
    <w:sectPr w:rsidR="00CF2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51502"/>
    <w:multiLevelType w:val="hybridMultilevel"/>
    <w:tmpl w:val="8006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F1F51"/>
    <w:multiLevelType w:val="multilevel"/>
    <w:tmpl w:val="1DB0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43589"/>
    <w:multiLevelType w:val="hybridMultilevel"/>
    <w:tmpl w:val="FEAC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71746">
    <w:abstractNumId w:val="0"/>
  </w:num>
  <w:num w:numId="2" w16cid:durableId="67578945">
    <w:abstractNumId w:val="1"/>
  </w:num>
  <w:num w:numId="3" w16cid:durableId="128269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7E"/>
    <w:rsid w:val="00024F3D"/>
    <w:rsid w:val="003D2147"/>
    <w:rsid w:val="00450104"/>
    <w:rsid w:val="00697A57"/>
    <w:rsid w:val="00793DEC"/>
    <w:rsid w:val="007E7D93"/>
    <w:rsid w:val="008344B2"/>
    <w:rsid w:val="00980F4C"/>
    <w:rsid w:val="00982818"/>
    <w:rsid w:val="00B3627E"/>
    <w:rsid w:val="00CF2C13"/>
    <w:rsid w:val="00F91D53"/>
    <w:rsid w:val="00F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736BB"/>
  <w15:chartTrackingRefBased/>
  <w15:docId w15:val="{D28E7F5A-F375-8B47-933E-6B279E1A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7E"/>
  </w:style>
  <w:style w:type="paragraph" w:styleId="Heading1">
    <w:name w:val="heading 1"/>
    <w:basedOn w:val="Normal"/>
    <w:next w:val="Normal"/>
    <w:link w:val="Heading1Char"/>
    <w:uiPriority w:val="9"/>
    <w:qFormat/>
    <w:rsid w:val="00B3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2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362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tcasdirectory.apt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Leefeldt, Anja</dc:creator>
  <cp:keywords/>
  <dc:description/>
  <cp:lastModifiedBy>Leefeldt, Anja</cp:lastModifiedBy>
  <cp:revision>9</cp:revision>
  <dcterms:created xsi:type="dcterms:W3CDTF">2025-04-01T19:45:00Z</dcterms:created>
  <dcterms:modified xsi:type="dcterms:W3CDTF">2025-04-01T20:29:00Z</dcterms:modified>
</cp:coreProperties>
</file>