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BCB35" w14:textId="6430A4D2" w:rsidR="00450104" w:rsidRDefault="00DA45F9">
      <w:pPr>
        <w:rPr>
          <w:b/>
          <w:bCs/>
        </w:rPr>
      </w:pPr>
      <w:r>
        <w:rPr>
          <w:b/>
          <w:bCs/>
        </w:rPr>
        <w:t xml:space="preserve">Reserved Seats in Widener University’s </w:t>
      </w:r>
      <w:r w:rsidR="00BB40A6">
        <w:rPr>
          <w:b/>
          <w:bCs/>
        </w:rPr>
        <w:t>MS in Physician Assistant Studies</w:t>
      </w:r>
      <w:r w:rsidR="0024477D">
        <w:rPr>
          <w:b/>
          <w:bCs/>
        </w:rPr>
        <w:t xml:space="preserve"> </w:t>
      </w:r>
      <w:r>
        <w:rPr>
          <w:b/>
          <w:bCs/>
        </w:rPr>
        <w:t>Program</w:t>
      </w:r>
    </w:p>
    <w:p w14:paraId="6505C387" w14:textId="03A2D954" w:rsidR="00A32B27" w:rsidRDefault="00A32B27">
      <w:r>
        <w:t xml:space="preserve">Up to </w:t>
      </w:r>
      <w:r w:rsidR="00BB40A6">
        <w:t>3</w:t>
      </w:r>
      <w:r>
        <w:t xml:space="preserve"> eligible students annually may apply for </w:t>
      </w:r>
      <w:r w:rsidRPr="009233B3">
        <w:rPr>
          <w:u w:val="single"/>
        </w:rPr>
        <w:t>reserved seats</w:t>
      </w:r>
      <w:r>
        <w:t xml:space="preserve"> in Widener University’s </w:t>
      </w:r>
      <w:r w:rsidR="00BB40A6">
        <w:t>MS in Physician Assistant Studies</w:t>
      </w:r>
      <w:r>
        <w:t xml:space="preserve"> program</w:t>
      </w:r>
      <w:r w:rsidR="00A84139">
        <w:t xml:space="preserve"> using the </w:t>
      </w:r>
      <w:hyperlink r:id="rId5" w:history="1">
        <w:r w:rsidR="001D4AAE" w:rsidRPr="00C72A8F">
          <w:rPr>
            <w:rStyle w:val="Hyperlink"/>
          </w:rPr>
          <w:t xml:space="preserve">CASPA </w:t>
        </w:r>
        <w:r w:rsidR="00A84139" w:rsidRPr="00C72A8F">
          <w:rPr>
            <w:rStyle w:val="Hyperlink"/>
          </w:rPr>
          <w:t>centralized application system</w:t>
        </w:r>
      </w:hyperlink>
      <w:r w:rsidR="00A84139">
        <w:t xml:space="preserve">. </w:t>
      </w:r>
    </w:p>
    <w:p w14:paraId="09AD4580" w14:textId="3F91DD2D" w:rsidR="00447EE4" w:rsidRDefault="00BE6B13">
      <w:pPr>
        <w:rPr>
          <w:u w:val="single"/>
        </w:rPr>
      </w:pPr>
      <w:r>
        <w:rPr>
          <w:u w:val="single"/>
        </w:rPr>
        <w:t>Eligibility Criteria:</w:t>
      </w:r>
    </w:p>
    <w:p w14:paraId="2306205A" w14:textId="2F0CE9AA" w:rsidR="007C05FF" w:rsidRPr="002441AA" w:rsidRDefault="007C05FF" w:rsidP="007C05FF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Enrolled in BS in </w:t>
      </w:r>
      <w:r w:rsidR="00C72A8F">
        <w:t>Nutrition and Medical Sciences major</w:t>
      </w:r>
    </w:p>
    <w:p w14:paraId="6985C452" w14:textId="4AA9DFBC" w:rsidR="002441AA" w:rsidRPr="002441AA" w:rsidRDefault="002441AA" w:rsidP="007C05FF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Minimum cumulative GPA of 3.0 throughout undergraduate </w:t>
      </w:r>
      <w:r w:rsidR="00015994">
        <w:t>studies</w:t>
      </w:r>
      <w:r>
        <w:t xml:space="preserve"> with </w:t>
      </w:r>
      <w:r w:rsidR="00015994">
        <w:t xml:space="preserve">a </w:t>
      </w:r>
      <w:r>
        <w:t xml:space="preserve">minimum </w:t>
      </w:r>
      <w:r w:rsidR="00DC073C">
        <w:t xml:space="preserve">cumulative </w:t>
      </w:r>
      <w:r>
        <w:t xml:space="preserve">GPA of 3.3 by </w:t>
      </w:r>
      <w:r w:rsidR="004D7842">
        <w:t xml:space="preserve">the </w:t>
      </w:r>
      <w:r>
        <w:t xml:space="preserve">end of </w:t>
      </w:r>
      <w:r w:rsidR="004D7842">
        <w:t xml:space="preserve">the </w:t>
      </w:r>
      <w:r>
        <w:t>fall semester of senior year</w:t>
      </w:r>
    </w:p>
    <w:p w14:paraId="1DEAC216" w14:textId="63BC9FAF" w:rsidR="002441AA" w:rsidRPr="002441AA" w:rsidRDefault="002441AA" w:rsidP="007C05FF">
      <w:pPr>
        <w:pStyle w:val="ListParagraph"/>
        <w:numPr>
          <w:ilvl w:val="0"/>
          <w:numId w:val="1"/>
        </w:numPr>
        <w:rPr>
          <w:u w:val="single"/>
        </w:rPr>
      </w:pPr>
      <w:r>
        <w:t>Grade of B or better in the following courses:</w:t>
      </w:r>
    </w:p>
    <w:p w14:paraId="61B60679" w14:textId="583A7767" w:rsidR="00DA7527" w:rsidRPr="00DC2566" w:rsidRDefault="00DA7527" w:rsidP="00DA7527">
      <w:pPr>
        <w:numPr>
          <w:ilvl w:val="1"/>
          <w:numId w:val="1"/>
        </w:numPr>
        <w:spacing w:before="280" w:after="0" w:line="240" w:lineRule="auto"/>
        <w:textAlignment w:val="baseline"/>
        <w:rPr>
          <w:rFonts w:ascii="Calibri" w:eastAsia="Times New Roman" w:hAnsi="Calibri" w:cs="Calibri"/>
          <w:color w:val="2D2D2D"/>
          <w:kern w:val="0"/>
          <w14:ligatures w14:val="none"/>
        </w:rPr>
      </w:pPr>
      <w:r w:rsidRPr="00DC2566">
        <w:rPr>
          <w:rFonts w:ascii="Calibri" w:eastAsia="Times New Roman" w:hAnsi="Calibri" w:cs="Calibri"/>
          <w:color w:val="2D2D2D"/>
          <w:kern w:val="0"/>
          <w14:ligatures w14:val="none"/>
        </w:rPr>
        <w:t>General biology or zoology - 3 credits with lab (BISC207</w:t>
      </w:r>
      <w:r>
        <w:rPr>
          <w:rFonts w:ascii="Calibri" w:eastAsia="Times New Roman" w:hAnsi="Calibri" w:cs="Calibri"/>
          <w:color w:val="2D2D2D"/>
          <w:kern w:val="0"/>
          <w14:ligatures w14:val="none"/>
        </w:rPr>
        <w:t>/217</w:t>
      </w:r>
      <w:r w:rsidRPr="00DC2566">
        <w:rPr>
          <w:rFonts w:ascii="Calibri" w:eastAsia="Times New Roman" w:hAnsi="Calibri" w:cs="Calibri"/>
          <w:color w:val="2D2D2D"/>
          <w:kern w:val="0"/>
          <w14:ligatures w14:val="none"/>
        </w:rPr>
        <w:t>)</w:t>
      </w:r>
    </w:p>
    <w:p w14:paraId="1F2343A6" w14:textId="77777777" w:rsidR="00DA7527" w:rsidRPr="00DC2566" w:rsidRDefault="00DA7527" w:rsidP="00DA7527">
      <w:pPr>
        <w:numPr>
          <w:ilvl w:val="1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2D2D2D"/>
          <w:kern w:val="0"/>
          <w14:ligatures w14:val="none"/>
        </w:rPr>
      </w:pPr>
      <w:r w:rsidRPr="00DC2566">
        <w:rPr>
          <w:rFonts w:ascii="Calibri" w:eastAsia="Times New Roman" w:hAnsi="Calibri" w:cs="Calibri"/>
          <w:color w:val="2D2D2D"/>
          <w:kern w:val="0"/>
          <w14:ligatures w14:val="none"/>
        </w:rPr>
        <w:t>Microbiology - 3 credits (BISC300 or MMSC270)</w:t>
      </w:r>
    </w:p>
    <w:p w14:paraId="26E6FC2A" w14:textId="77777777" w:rsidR="00DA7527" w:rsidRPr="00DC2566" w:rsidRDefault="00DA7527" w:rsidP="00DA7527">
      <w:pPr>
        <w:numPr>
          <w:ilvl w:val="1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2D2D2D"/>
          <w:kern w:val="0"/>
          <w14:ligatures w14:val="none"/>
        </w:rPr>
      </w:pPr>
      <w:r w:rsidRPr="00DC2566">
        <w:rPr>
          <w:rFonts w:ascii="Calibri" w:eastAsia="Times New Roman" w:hAnsi="Calibri" w:cs="Calibri"/>
          <w:color w:val="2D2D2D"/>
          <w:kern w:val="0"/>
          <w14:ligatures w14:val="none"/>
        </w:rPr>
        <w:t>Other biology courses recommended: genetics, cell biology, molecular biology, embryology, histology, or immunology - 3 credits (BISC208).</w:t>
      </w:r>
    </w:p>
    <w:p w14:paraId="0664AE54" w14:textId="77777777" w:rsidR="00DA7527" w:rsidRPr="00DC2566" w:rsidRDefault="00DA7527" w:rsidP="00DA7527">
      <w:pPr>
        <w:numPr>
          <w:ilvl w:val="1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2D2D2D"/>
          <w:kern w:val="0"/>
          <w14:ligatures w14:val="none"/>
        </w:rPr>
      </w:pPr>
      <w:r w:rsidRPr="00DC2566">
        <w:rPr>
          <w:rFonts w:ascii="Calibri" w:eastAsia="Times New Roman" w:hAnsi="Calibri" w:cs="Calibri"/>
          <w:color w:val="2D2D2D"/>
          <w:kern w:val="0"/>
          <w14:ligatures w14:val="none"/>
        </w:rPr>
        <w:t>Anatomy and physiology (completed within 5 years of attending MS program) - 8 credits with lab (KAAP309 and KAAP310).</w:t>
      </w:r>
    </w:p>
    <w:p w14:paraId="5F80828A" w14:textId="77777777" w:rsidR="00DA7527" w:rsidRPr="00DC2566" w:rsidRDefault="00DA7527" w:rsidP="00DA7527">
      <w:pPr>
        <w:numPr>
          <w:ilvl w:val="1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2D2D2D"/>
          <w:kern w:val="0"/>
          <w14:ligatures w14:val="none"/>
        </w:rPr>
      </w:pPr>
      <w:r w:rsidRPr="00DC2566">
        <w:rPr>
          <w:rFonts w:ascii="Calibri" w:eastAsia="Times New Roman" w:hAnsi="Calibri" w:cs="Calibri"/>
          <w:color w:val="2D2D2D"/>
          <w:kern w:val="0"/>
          <w14:ligatures w14:val="none"/>
        </w:rPr>
        <w:t>General chemistry - 4 credits with lab (CHEM103/CHEM133)</w:t>
      </w:r>
    </w:p>
    <w:p w14:paraId="601CC08C" w14:textId="77777777" w:rsidR="00DA7527" w:rsidRPr="00DC2566" w:rsidRDefault="00DA7527" w:rsidP="00DA7527">
      <w:pPr>
        <w:numPr>
          <w:ilvl w:val="1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2D2D2D"/>
          <w:kern w:val="0"/>
          <w14:ligatures w14:val="none"/>
        </w:rPr>
      </w:pPr>
      <w:r w:rsidRPr="00DC2566">
        <w:rPr>
          <w:rFonts w:ascii="Calibri" w:eastAsia="Times New Roman" w:hAnsi="Calibri" w:cs="Calibri"/>
          <w:color w:val="2D2D2D"/>
          <w:kern w:val="0"/>
          <w14:ligatures w14:val="none"/>
        </w:rPr>
        <w:t>Organic chemistry - 4 credits (CHEM213/CHEM215)</w:t>
      </w:r>
    </w:p>
    <w:p w14:paraId="4A13A196" w14:textId="77777777" w:rsidR="00DA7527" w:rsidRPr="00DC2566" w:rsidRDefault="00DA7527" w:rsidP="00DA7527">
      <w:pPr>
        <w:numPr>
          <w:ilvl w:val="1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2D2D2D"/>
          <w:kern w:val="0"/>
          <w14:ligatures w14:val="none"/>
        </w:rPr>
      </w:pPr>
      <w:r w:rsidRPr="00DC2566">
        <w:rPr>
          <w:rFonts w:ascii="Calibri" w:eastAsia="Times New Roman" w:hAnsi="Calibri" w:cs="Calibri"/>
          <w:color w:val="2D2D2D"/>
          <w:kern w:val="0"/>
          <w14:ligatures w14:val="none"/>
        </w:rPr>
        <w:t>General psychology or behavioral psychology - 3 credits (PSYC100)</w:t>
      </w:r>
    </w:p>
    <w:p w14:paraId="6E2AD274" w14:textId="77777777" w:rsidR="00DA7527" w:rsidRPr="00DC2566" w:rsidRDefault="00DA7527" w:rsidP="00DA7527">
      <w:pPr>
        <w:numPr>
          <w:ilvl w:val="1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2D2D2D"/>
          <w:kern w:val="0"/>
          <w14:ligatures w14:val="none"/>
        </w:rPr>
      </w:pPr>
      <w:r w:rsidRPr="00DC2566">
        <w:rPr>
          <w:rFonts w:ascii="Calibri" w:eastAsia="Times New Roman" w:hAnsi="Calibri" w:cs="Calibri"/>
          <w:color w:val="2D2D2D"/>
          <w:kern w:val="0"/>
          <w14:ligatures w14:val="none"/>
        </w:rPr>
        <w:t>Statistics - 1-2 credits (STAT200)</w:t>
      </w:r>
    </w:p>
    <w:p w14:paraId="7BD8999C" w14:textId="77777777" w:rsidR="00DA7527" w:rsidRPr="00CE644C" w:rsidRDefault="00DA7527" w:rsidP="00DA7527">
      <w:pPr>
        <w:numPr>
          <w:ilvl w:val="1"/>
          <w:numId w:val="1"/>
        </w:numPr>
        <w:spacing w:after="28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2566">
        <w:rPr>
          <w:rFonts w:ascii="Calibri" w:eastAsia="Times New Roman" w:hAnsi="Calibri" w:cs="Calibri"/>
          <w:color w:val="2D2D2D"/>
          <w:kern w:val="0"/>
          <w14:ligatures w14:val="none"/>
        </w:rPr>
        <w:t>Medical terminology (can be taken online) - 1 credit or certificate of completion (MMSC200).</w:t>
      </w:r>
    </w:p>
    <w:p w14:paraId="7B9E787F" w14:textId="06B62BA7" w:rsidR="002441AA" w:rsidRPr="00DC60ED" w:rsidRDefault="00062628" w:rsidP="00051F0E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Documentation of at least </w:t>
      </w:r>
      <w:r w:rsidR="003A5A76">
        <w:t>500 hours of direct patient/client care</w:t>
      </w:r>
      <w:r w:rsidR="00CC3962">
        <w:t xml:space="preserve"> through</w:t>
      </w:r>
      <w:r w:rsidR="003A5A76">
        <w:t xml:space="preserve"> employment or volunteer experience. It is recommended to complete at least 40 hours of shadowing with a </w:t>
      </w:r>
      <w:r w:rsidR="003A4D21">
        <w:t>Physician Assistant</w:t>
      </w:r>
      <w:r w:rsidR="003A5A76">
        <w:t xml:space="preserve">. The </w:t>
      </w:r>
      <w:r w:rsidR="003A4D21">
        <w:t>remaining</w:t>
      </w:r>
      <w:r w:rsidR="003A5A76">
        <w:t xml:space="preserve"> hours may be completed in other clinics with other professions, such as the Nutrition Clinic, Health Coaching Clinic, Physical Therapy Clinic, etc.</w:t>
      </w:r>
    </w:p>
    <w:p w14:paraId="556E03DB" w14:textId="319FD632" w:rsidR="00DC60ED" w:rsidRDefault="00DC60ED" w:rsidP="00DC60ED">
      <w:r>
        <w:rPr>
          <w:u w:val="single"/>
        </w:rPr>
        <w:t>Benefits of applying for one of the reserved seats:</w:t>
      </w:r>
    </w:p>
    <w:p w14:paraId="5416494A" w14:textId="3865252F" w:rsidR="00DC60ED" w:rsidRDefault="00E46210" w:rsidP="00DC60ED">
      <w:pPr>
        <w:pStyle w:val="ListParagraph"/>
        <w:numPr>
          <w:ilvl w:val="0"/>
          <w:numId w:val="3"/>
        </w:numPr>
      </w:pPr>
      <w:r>
        <w:t>Expedited application review</w:t>
      </w:r>
    </w:p>
    <w:p w14:paraId="74501FED" w14:textId="67FBAE6E" w:rsidR="00E46210" w:rsidRDefault="00E46210" w:rsidP="00DC60ED">
      <w:pPr>
        <w:pStyle w:val="ListParagraph"/>
        <w:numPr>
          <w:ilvl w:val="0"/>
          <w:numId w:val="3"/>
        </w:numPr>
      </w:pPr>
      <w:r>
        <w:t>Guaranteed invitation to interview</w:t>
      </w:r>
    </w:p>
    <w:p w14:paraId="1AB02D87" w14:textId="66F14B51" w:rsidR="00E46210" w:rsidRPr="00DC60ED" w:rsidRDefault="00E46210" w:rsidP="00DC60ED">
      <w:pPr>
        <w:pStyle w:val="ListParagraph"/>
        <w:numPr>
          <w:ilvl w:val="0"/>
          <w:numId w:val="3"/>
        </w:numPr>
      </w:pPr>
      <w:r>
        <w:t>Priority consideration for acceptance</w:t>
      </w:r>
    </w:p>
    <w:p w14:paraId="72AE5DB4" w14:textId="63E0B7C8" w:rsidR="005436EF" w:rsidRPr="0049441D" w:rsidRDefault="0049441D" w:rsidP="005436EF">
      <w:r>
        <w:rPr>
          <w:u w:val="single"/>
        </w:rPr>
        <w:t xml:space="preserve">Note: </w:t>
      </w:r>
      <w:r>
        <w:t xml:space="preserve">Students </w:t>
      </w:r>
      <w:r w:rsidR="00B72A34">
        <w:t xml:space="preserve">in the </w:t>
      </w:r>
      <w:r w:rsidR="00311AD4">
        <w:t>Nutrition and Medical Sciences major</w:t>
      </w:r>
      <w:r w:rsidR="00B72A34">
        <w:t xml:space="preserve"> </w:t>
      </w:r>
      <w:r>
        <w:t xml:space="preserve">who do not meet all </w:t>
      </w:r>
      <w:r w:rsidR="00B72A34">
        <w:t xml:space="preserve">of the above </w:t>
      </w:r>
      <w:r>
        <w:t xml:space="preserve">eligibility criteria </w:t>
      </w:r>
      <w:r w:rsidR="00EF5E7D">
        <w:t xml:space="preserve">for application to reserved seats </w:t>
      </w:r>
      <w:r>
        <w:t xml:space="preserve">may still </w:t>
      </w:r>
      <w:r w:rsidR="00EF5E7D">
        <w:t xml:space="preserve">apply </w:t>
      </w:r>
      <w:r w:rsidR="00E46210">
        <w:t xml:space="preserve">to the </w:t>
      </w:r>
      <w:r w:rsidR="00525C9B">
        <w:t xml:space="preserve">Physician Assistant </w:t>
      </w:r>
      <w:r w:rsidR="00E46210">
        <w:t xml:space="preserve">program </w:t>
      </w:r>
      <w:r w:rsidR="00EF5E7D">
        <w:t xml:space="preserve">and benefit from the expedited application review, guaranteed invitation to interview, and </w:t>
      </w:r>
      <w:r w:rsidR="006B722F">
        <w:t>priority consideration for acceptance.</w:t>
      </w:r>
      <w:r w:rsidR="00EF5E7D">
        <w:t xml:space="preserve"> </w:t>
      </w:r>
      <w:r>
        <w:t xml:space="preserve"> </w:t>
      </w:r>
    </w:p>
    <w:sectPr w:rsidR="005436EF" w:rsidRPr="00494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63B17"/>
    <w:multiLevelType w:val="hybridMultilevel"/>
    <w:tmpl w:val="64AE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51502"/>
    <w:multiLevelType w:val="hybridMultilevel"/>
    <w:tmpl w:val="80060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111D9"/>
    <w:multiLevelType w:val="hybridMultilevel"/>
    <w:tmpl w:val="DE04E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43589"/>
    <w:multiLevelType w:val="hybridMultilevel"/>
    <w:tmpl w:val="FEAC9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671746">
    <w:abstractNumId w:val="1"/>
  </w:num>
  <w:num w:numId="2" w16cid:durableId="1463575893">
    <w:abstractNumId w:val="0"/>
  </w:num>
  <w:num w:numId="3" w16cid:durableId="1282692594">
    <w:abstractNumId w:val="3"/>
  </w:num>
  <w:num w:numId="4" w16cid:durableId="1665816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F9"/>
    <w:rsid w:val="00015994"/>
    <w:rsid w:val="00051F0E"/>
    <w:rsid w:val="00062628"/>
    <w:rsid w:val="001D4AAE"/>
    <w:rsid w:val="002441AA"/>
    <w:rsid w:val="0024477D"/>
    <w:rsid w:val="00311AD4"/>
    <w:rsid w:val="003A4D21"/>
    <w:rsid w:val="003A5A76"/>
    <w:rsid w:val="00447EE4"/>
    <w:rsid w:val="00450104"/>
    <w:rsid w:val="0049441D"/>
    <w:rsid w:val="004D7842"/>
    <w:rsid w:val="00525C9B"/>
    <w:rsid w:val="005436EF"/>
    <w:rsid w:val="006225D4"/>
    <w:rsid w:val="006B722F"/>
    <w:rsid w:val="007C05FF"/>
    <w:rsid w:val="008344B2"/>
    <w:rsid w:val="00920DA0"/>
    <w:rsid w:val="009233B3"/>
    <w:rsid w:val="00982818"/>
    <w:rsid w:val="009B7D2D"/>
    <w:rsid w:val="009D7AAC"/>
    <w:rsid w:val="00A32B27"/>
    <w:rsid w:val="00A84139"/>
    <w:rsid w:val="00B72A34"/>
    <w:rsid w:val="00BB40A6"/>
    <w:rsid w:val="00BE6B13"/>
    <w:rsid w:val="00C72A8F"/>
    <w:rsid w:val="00CC3962"/>
    <w:rsid w:val="00CD639C"/>
    <w:rsid w:val="00DA45F9"/>
    <w:rsid w:val="00DA7527"/>
    <w:rsid w:val="00DC073C"/>
    <w:rsid w:val="00DC60ED"/>
    <w:rsid w:val="00E46210"/>
    <w:rsid w:val="00EF5E7D"/>
    <w:rsid w:val="00F9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3F389C"/>
  <w15:chartTrackingRefBased/>
  <w15:docId w15:val="{A8A75B06-A82B-E840-BA38-B50E8658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5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5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5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5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5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5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5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5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5F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B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C07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eaonline.org/resources/member-resources/cas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698667d-8817-4ad9-a7f2-bb287f867e5f}" enabled="0" method="" siteId="{a698667d-8817-4ad9-a7f2-bb287f867e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Leefeldt, Anja</dc:creator>
  <cp:keywords/>
  <dc:description/>
  <cp:lastModifiedBy>Leefeldt, Anja</cp:lastModifiedBy>
  <cp:revision>12</cp:revision>
  <dcterms:created xsi:type="dcterms:W3CDTF">2025-04-01T20:22:00Z</dcterms:created>
  <dcterms:modified xsi:type="dcterms:W3CDTF">2025-04-01T20:28:00Z</dcterms:modified>
</cp:coreProperties>
</file>