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F1" w:rsidRDefault="007E6CF1">
      <w:pPr>
        <w:tabs>
          <w:tab w:val="left" w:pos="-720"/>
        </w:tabs>
        <w:suppressAutoHyphens/>
        <w:jc w:val="center"/>
        <w:rPr>
          <w:b/>
          <w:spacing w:val="-2"/>
          <w:sz w:val="22"/>
        </w:rPr>
      </w:pPr>
      <w:r>
        <w:rPr>
          <w:b/>
          <w:spacing w:val="-2"/>
          <w:sz w:val="22"/>
        </w:rPr>
        <w:t>OUTDOOR RADIATION INCUBATION RECORD AND CHECKLIST</w:t>
      </w: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The proper completion and submission of this worksheet is required by the Radiation Safety Committee for </w:t>
      </w:r>
      <w:r>
        <w:rPr>
          <w:i/>
          <w:spacing w:val="-2"/>
          <w:sz w:val="22"/>
        </w:rPr>
        <w:t>each</w:t>
      </w:r>
      <w:r>
        <w:rPr>
          <w:spacing w:val="-2"/>
          <w:sz w:val="22"/>
        </w:rPr>
        <w:t xml:space="preserve"> incubation using radioactive materials on the dock outside the Marine Operations Building.  Failure to do so may result in the issuance of a permit violation.</w:t>
      </w: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Incubation start date:</w:t>
      </w: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Incubation stop date:</w:t>
      </w: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Number of incubation bottles containing radioactivity:</w:t>
      </w: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Total activity in all incubation bottles:</w:t>
      </w: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Signature of person performing the incubation:</w:t>
      </w: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7E6CF1" w:rsidRDefault="00521E1F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60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q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5NM9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" o:allowincell="f"/>
            </w:pict>
          </mc:Fallback>
        </mc:AlternateContent>
      </w: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i/>
          <w:spacing w:val="-2"/>
          <w:sz w:val="22"/>
        </w:rPr>
        <w:t>Every item below must be checked.</w:t>
      </w: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If there are any questions regarding an item, contact your supervisor before proceeding further.</w:t>
      </w: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7E6CF1" w:rsidRDefault="007E6CF1">
      <w:pPr>
        <w:tabs>
          <w:tab w:val="left" w:pos="-720"/>
        </w:tabs>
        <w:suppressAutoHyphens/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>BEFORE INCUBATION</w:t>
      </w:r>
    </w:p>
    <w:p w:rsidR="007E6CF1" w:rsidRDefault="007E6CF1">
      <w:pPr>
        <w:tabs>
          <w:tab w:val="left" w:pos="-720"/>
        </w:tabs>
        <w:suppressAutoHyphens/>
        <w:jc w:val="both"/>
        <w:rPr>
          <w:b/>
          <w:spacing w:val="-2"/>
          <w:sz w:val="22"/>
        </w:rPr>
      </w:pPr>
    </w:p>
    <w:p w:rsidR="007E6CF1" w:rsidRDefault="007E6CF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All incubation bottles were in good condition and were tightly sealed.</w:t>
      </w:r>
    </w:p>
    <w:p w:rsidR="007E6CF1" w:rsidRDefault="007E6CF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Incubation bottles were transported from the lab to the water table within secondary containment.</w:t>
      </w:r>
    </w:p>
    <w:p w:rsidR="007E6CF1" w:rsidRDefault="007E6CF1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Incubation bottles were transported from the lab to the water table by foot and not by vehicle.</w:t>
      </w: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7E6CF1" w:rsidRDefault="007E6CF1">
      <w:pPr>
        <w:tabs>
          <w:tab w:val="left" w:pos="-720"/>
        </w:tabs>
        <w:suppressAutoHyphens/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>INCUBATION</w:t>
      </w: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7E6CF1" w:rsidRDefault="007E6CF1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Incubation bottles were securely placed onto water table.</w:t>
      </w:r>
    </w:p>
    <w:p w:rsidR="007E6CF1" w:rsidRDefault="007E6CF1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The enclosure cage was inspected and found in good condition.</w:t>
      </w:r>
    </w:p>
    <w:p w:rsidR="007E6CF1" w:rsidRDefault="007E6CF1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The enclosure cage was locked.</w:t>
      </w:r>
    </w:p>
    <w:p w:rsidR="007E6CF1" w:rsidRDefault="007E6CF1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The radiation warning sign was posted on the security cage in a secure fashion.</w:t>
      </w: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7E6CF1" w:rsidRDefault="007E6CF1">
      <w:pPr>
        <w:tabs>
          <w:tab w:val="left" w:pos="-720"/>
        </w:tabs>
        <w:suppressAutoHyphens/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>AFTER INCUBATION</w:t>
      </w: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7E6CF1" w:rsidRDefault="007E6CF1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Enclosure cage was inspected.  No signs of tampering were evident.</w:t>
      </w:r>
    </w:p>
    <w:p w:rsidR="007E6CF1" w:rsidRDefault="007E6CF1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All incubation bottles containing radioactivity were accounted for.</w:t>
      </w:r>
    </w:p>
    <w:p w:rsidR="007E6CF1" w:rsidRDefault="007E6CF1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Incubation bottles were transported from the water table to the lab within secondary containment.</w:t>
      </w:r>
    </w:p>
    <w:p w:rsidR="007E6CF1" w:rsidRDefault="007E6CF1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Incubation bottles were transported from the water table to the lab by foot and not by vehicle.</w:t>
      </w:r>
    </w:p>
    <w:p w:rsidR="007E6CF1" w:rsidRDefault="007E6CF1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  <w:sz w:val="22"/>
        </w:rPr>
        <w:t>The radiation warning sign was removed from the security cage and taken back to the lab.</w:t>
      </w:r>
    </w:p>
    <w:p w:rsidR="007E6CF1" w:rsidRDefault="007E6CF1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  <w:sz w:val="22"/>
        </w:rPr>
        <w:t>Contamination wipes were performed on the water table and were found to be less than 100 dpm per 100 square centimeters.</w:t>
      </w: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7E6CF1" w:rsidRDefault="007E6CF1">
      <w:pPr>
        <w:tabs>
          <w:tab w:val="left" w:pos="-720"/>
        </w:tabs>
        <w:suppressAutoHyphens/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>All spills or losses of radioactive material either during transportation of the samples or incubation must immedia</w:t>
      </w:r>
      <w:r w:rsidR="00521E1F">
        <w:rPr>
          <w:b/>
          <w:spacing w:val="-2"/>
          <w:sz w:val="22"/>
        </w:rPr>
        <w:t>tely be reported to Environmental</w:t>
      </w:r>
      <w:r>
        <w:rPr>
          <w:b/>
          <w:spacing w:val="-2"/>
          <w:sz w:val="22"/>
        </w:rPr>
        <w:t xml:space="preserve"> Health and Safety. </w:t>
      </w:r>
    </w:p>
    <w:p w:rsidR="007E6CF1" w:rsidRDefault="007E6CF1">
      <w:pPr>
        <w:tabs>
          <w:tab w:val="left" w:pos="-720"/>
        </w:tabs>
        <w:suppressAutoHyphens/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>(302- 831-8475 work hours, 302-831-2222 after hours)</w:t>
      </w: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16"/>
        </w:rPr>
      </w:pPr>
      <w:r>
        <w:rPr>
          <w:spacing w:val="-2"/>
          <w:sz w:val="22"/>
        </w:rPr>
        <w:t>This form must be comple</w:t>
      </w:r>
      <w:r w:rsidR="00521E1F">
        <w:rPr>
          <w:spacing w:val="-2"/>
          <w:sz w:val="22"/>
        </w:rPr>
        <w:t>ted and returned to Environmental</w:t>
      </w:r>
      <w:r>
        <w:rPr>
          <w:spacing w:val="-2"/>
          <w:sz w:val="22"/>
        </w:rPr>
        <w:t xml:space="preserve"> Health and Safety within ten days of the incubation stop date.  It may be sent by campus mail to Room 132 General Services Bldg or faxed to (302) 831-1528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16"/>
        </w:rPr>
        <w:t>wf 2/02</w:t>
      </w:r>
    </w:p>
    <w:p w:rsidR="007E6CF1" w:rsidRDefault="007E6CF1">
      <w:pPr>
        <w:tabs>
          <w:tab w:val="left" w:pos="-720"/>
        </w:tabs>
        <w:suppressAutoHyphens/>
        <w:jc w:val="center"/>
        <w:rPr>
          <w:spacing w:val="-2"/>
          <w:sz w:val="44"/>
        </w:rPr>
      </w:pPr>
      <w:r>
        <w:rPr>
          <w:spacing w:val="-2"/>
          <w:sz w:val="44"/>
        </w:rPr>
        <w:lastRenderedPageBreak/>
        <w:t>Sign for Posting of Watertable Cage</w:t>
      </w:r>
    </w:p>
    <w:p w:rsidR="007E6CF1" w:rsidRDefault="007E6CF1">
      <w:pPr>
        <w:tabs>
          <w:tab w:val="left" w:pos="-720"/>
        </w:tabs>
        <w:suppressAutoHyphens/>
        <w:jc w:val="center"/>
        <w:rPr>
          <w:spacing w:val="-2"/>
          <w:sz w:val="44"/>
        </w:rPr>
      </w:pPr>
    </w:p>
    <w:p w:rsidR="007E6CF1" w:rsidRDefault="007E6CF1">
      <w:pPr>
        <w:tabs>
          <w:tab w:val="left" w:pos="-720"/>
        </w:tabs>
        <w:suppressAutoHyphens/>
        <w:jc w:val="center"/>
        <w:rPr>
          <w:spacing w:val="-2"/>
          <w:sz w:val="44"/>
        </w:rPr>
      </w:pPr>
    </w:p>
    <w:p w:rsidR="007E6CF1" w:rsidRDefault="007E6CF1">
      <w:pPr>
        <w:tabs>
          <w:tab w:val="left" w:pos="-720"/>
        </w:tabs>
        <w:suppressAutoHyphens/>
        <w:jc w:val="center"/>
        <w:rPr>
          <w:spacing w:val="-2"/>
          <w:sz w:val="44"/>
        </w:rPr>
      </w:pPr>
      <w:r>
        <w:rPr>
          <w:spacing w:val="-2"/>
          <w:sz w:val="44"/>
        </w:rPr>
        <w:t>Caution Radioactive Materials</w:t>
      </w: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noProof/>
          <w:spacing w:val="-2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5.6pt;margin-top:12.1pt;width:136.8pt;height:136.8pt;z-index:251658240" o:allowincell="f">
            <v:imagedata r:id="rId9" o:title=""/>
            <w10:wrap type="topAndBottom"/>
          </v:shape>
          <o:OLEObject Type="Embed" ProgID="MS_ClipArt_Gallery" ShapeID="_x0000_s1027" DrawAspect="Content" ObjectID="_1363425009" r:id="rId10"/>
        </w:pict>
      </w:r>
    </w:p>
    <w:p w:rsidR="007E6CF1" w:rsidRDefault="007E6CF1">
      <w:pPr>
        <w:tabs>
          <w:tab w:val="left" w:pos="-720"/>
        </w:tabs>
        <w:suppressAutoHyphens/>
        <w:jc w:val="center"/>
        <w:rPr>
          <w:spacing w:val="-2"/>
          <w:sz w:val="32"/>
        </w:rPr>
      </w:pPr>
      <w:r>
        <w:rPr>
          <w:spacing w:val="-2"/>
          <w:sz w:val="32"/>
        </w:rPr>
        <w:t>Containers hold 50-200 microcuries of C-14 or H-3</w:t>
      </w:r>
    </w:p>
    <w:p w:rsidR="007E6CF1" w:rsidRDefault="007E6CF1">
      <w:pPr>
        <w:tabs>
          <w:tab w:val="left" w:pos="-720"/>
        </w:tabs>
        <w:suppressAutoHyphens/>
        <w:jc w:val="center"/>
        <w:rPr>
          <w:spacing w:val="-2"/>
          <w:sz w:val="22"/>
        </w:rPr>
      </w:pPr>
    </w:p>
    <w:p w:rsidR="007E6CF1" w:rsidRDefault="007E6CF1">
      <w:pPr>
        <w:tabs>
          <w:tab w:val="left" w:pos="-720"/>
        </w:tabs>
        <w:suppressAutoHyphens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In case of emergency contact--</w:t>
      </w:r>
    </w:p>
    <w:p w:rsidR="007E6CF1" w:rsidRDefault="007E6CF1">
      <w:pPr>
        <w:tabs>
          <w:tab w:val="left" w:pos="-720"/>
        </w:tabs>
        <w:suppressAutoHyphens/>
        <w:jc w:val="both"/>
        <w:rPr>
          <w:b/>
          <w:spacing w:val="-2"/>
          <w:sz w:val="28"/>
        </w:rPr>
      </w:pPr>
    </w:p>
    <w:p w:rsidR="007E6CF1" w:rsidRDefault="007E6CF1">
      <w:pPr>
        <w:tabs>
          <w:tab w:val="left" w:pos="-720"/>
        </w:tabs>
        <w:suppressAutoHyphens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WEEKDAYS, 8AM-5PM</w:t>
      </w:r>
      <w:r>
        <w:rPr>
          <w:b/>
          <w:spacing w:val="-2"/>
          <w:sz w:val="28"/>
        </w:rPr>
        <w:tab/>
      </w:r>
      <w:r w:rsidR="00521E1F">
        <w:rPr>
          <w:spacing w:val="-2"/>
          <w:sz w:val="28"/>
        </w:rPr>
        <w:t>Environmental</w:t>
      </w:r>
      <w:bookmarkStart w:id="0" w:name="_GoBack"/>
      <w:bookmarkEnd w:id="0"/>
      <w:r>
        <w:rPr>
          <w:spacing w:val="-2"/>
          <w:sz w:val="28"/>
        </w:rPr>
        <w:t xml:space="preserve"> Health and Safety at (302) 831-8475</w:t>
      </w: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8"/>
        </w:rPr>
      </w:pPr>
      <w:r>
        <w:rPr>
          <w:b/>
          <w:spacing w:val="-2"/>
          <w:sz w:val="28"/>
        </w:rPr>
        <w:t>ALL OTHER TIMES</w:t>
      </w:r>
      <w:r>
        <w:rPr>
          <w:b/>
          <w:spacing w:val="-2"/>
          <w:sz w:val="28"/>
        </w:rPr>
        <w:tab/>
      </w:r>
      <w:r>
        <w:rPr>
          <w:b/>
          <w:spacing w:val="-2"/>
          <w:sz w:val="28"/>
        </w:rPr>
        <w:tab/>
      </w:r>
      <w:r>
        <w:rPr>
          <w:spacing w:val="-2"/>
          <w:sz w:val="28"/>
        </w:rPr>
        <w:t>Department of Public Safety at (302) 831-2222</w:t>
      </w: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8"/>
        </w:rPr>
      </w:pPr>
    </w:p>
    <w:p w:rsidR="007E6CF1" w:rsidRDefault="007E6CF1">
      <w:pPr>
        <w:tabs>
          <w:tab w:val="left" w:pos="-720"/>
        </w:tabs>
        <w:suppressAutoHyphens/>
        <w:jc w:val="both"/>
        <w:rPr>
          <w:spacing w:val="-2"/>
          <w:sz w:val="28"/>
        </w:rPr>
      </w:pPr>
    </w:p>
    <w:sectPr w:rsidR="007E6CF1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F1" w:rsidRDefault="007E6CF1">
      <w:r>
        <w:separator/>
      </w:r>
    </w:p>
  </w:endnote>
  <w:endnote w:type="continuationSeparator" w:id="0">
    <w:p w:rsidR="007E6CF1" w:rsidRDefault="007E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F1" w:rsidRDefault="007E6CF1">
      <w:r>
        <w:separator/>
      </w:r>
    </w:p>
  </w:footnote>
  <w:footnote w:type="continuationSeparator" w:id="0">
    <w:p w:rsidR="007E6CF1" w:rsidRDefault="007E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DB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E345A2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EF92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A4"/>
    <w:rsid w:val="00170FA4"/>
    <w:rsid w:val="00521E1F"/>
    <w:rsid w:val="007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DA0B-DBE4-48AE-9716-103AAB70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C-14 INCUBATION RECORD AND CHECKLIST</vt:lpstr>
    </vt:vector>
  </TitlesOfParts>
  <Company>University of Delaware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C-14 INCUBATION RECORD AND CHECKLIST</dc:title>
  <dc:creator>Terri Lineback</dc:creator>
  <cp:lastModifiedBy>cmyers</cp:lastModifiedBy>
  <cp:revision>2</cp:revision>
  <dcterms:created xsi:type="dcterms:W3CDTF">2011-04-04T16:24:00Z</dcterms:created>
  <dcterms:modified xsi:type="dcterms:W3CDTF">2011-04-04T16:24:00Z</dcterms:modified>
</cp:coreProperties>
</file>