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D595" w14:textId="13B2F1CA" w:rsidR="00DD2F70" w:rsidRPr="001A58DA" w:rsidRDefault="000340E6">
      <w:pPr>
        <w:pStyle w:val="BodyText2"/>
        <w:jc w:val="center"/>
        <w:rPr>
          <w:rFonts w:ascii="Garamond" w:hAnsi="Garamond" w:cs="Courier New"/>
          <w:b/>
          <w:bCs/>
          <w:color w:val="000000"/>
          <w:sz w:val="32"/>
        </w:rPr>
      </w:pPr>
      <w:r w:rsidRPr="001A58DA">
        <w:rPr>
          <w:rFonts w:ascii="Garamond" w:hAnsi="Garamond" w:cs="Tahom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00E3A89" wp14:editId="1836284E">
            <wp:simplePos x="0" y="0"/>
            <wp:positionH relativeFrom="column">
              <wp:posOffset>5728335</wp:posOffset>
            </wp:positionH>
            <wp:positionV relativeFrom="paragraph">
              <wp:posOffset>-9525</wp:posOffset>
            </wp:positionV>
            <wp:extent cx="1114576" cy="103822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ncefig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76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8DA">
        <w:rPr>
          <w:rFonts w:ascii="Garamond" w:hAnsi="Garamond"/>
          <w:b/>
          <w:bCs/>
          <w:noProof/>
          <w:color w:val="000000"/>
          <w:szCs w:val="28"/>
        </w:rPr>
        <w:drawing>
          <wp:anchor distT="0" distB="0" distL="114300" distR="114300" simplePos="0" relativeHeight="251657728" behindDoc="0" locked="0" layoutInCell="1" allowOverlap="1" wp14:anchorId="78E488F2" wp14:editId="683EABF0">
            <wp:simplePos x="0" y="0"/>
            <wp:positionH relativeFrom="column">
              <wp:posOffset>-339090</wp:posOffset>
            </wp:positionH>
            <wp:positionV relativeFrom="paragraph">
              <wp:posOffset>123825</wp:posOffset>
            </wp:positionV>
            <wp:extent cx="1409700" cy="965835"/>
            <wp:effectExtent l="0" t="0" r="0" b="5715"/>
            <wp:wrapNone/>
            <wp:docPr id="2" name="Picture 2" descr="Musical Instrument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ical Instrument_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2631A" w14:textId="690F86CA" w:rsidR="000340E6" w:rsidRPr="001A58DA" w:rsidRDefault="00DD2F70" w:rsidP="000340E6">
      <w:pPr>
        <w:pStyle w:val="Heading2"/>
        <w:ind w:firstLine="720"/>
        <w:rPr>
          <w:rFonts w:ascii="Garamond" w:hAnsi="Garamond" w:cs="Tahoma"/>
          <w:color w:val="000000"/>
          <w:sz w:val="32"/>
          <w:szCs w:val="32"/>
        </w:rPr>
      </w:pPr>
      <w:r w:rsidRPr="001A58DA">
        <w:rPr>
          <w:rFonts w:ascii="Garamond" w:hAnsi="Garamond" w:cs="Tahoma"/>
          <w:b/>
          <w:bCs/>
          <w:color w:val="000000"/>
          <w:sz w:val="32"/>
          <w:szCs w:val="32"/>
        </w:rPr>
        <w:t>Attention</w:t>
      </w:r>
      <w:r w:rsidRPr="001A58DA">
        <w:rPr>
          <w:rFonts w:ascii="Garamond" w:hAnsi="Garamond" w:cs="Tahoma"/>
          <w:color w:val="000000"/>
          <w:sz w:val="32"/>
          <w:szCs w:val="32"/>
        </w:rPr>
        <w:t xml:space="preserve"> </w:t>
      </w:r>
      <w:r w:rsidR="00CA5FCD" w:rsidRPr="001A58DA">
        <w:rPr>
          <w:rFonts w:ascii="Garamond" w:hAnsi="Garamond" w:cs="Tahoma"/>
          <w:b/>
          <w:color w:val="000000"/>
          <w:sz w:val="32"/>
          <w:szCs w:val="32"/>
        </w:rPr>
        <w:t>Parents and Children</w:t>
      </w:r>
      <w:r w:rsidRPr="001A58DA">
        <w:rPr>
          <w:rFonts w:ascii="Garamond" w:hAnsi="Garamond" w:cs="Tahoma"/>
          <w:color w:val="000000"/>
          <w:sz w:val="32"/>
          <w:szCs w:val="32"/>
        </w:rPr>
        <w:t>!</w:t>
      </w:r>
    </w:p>
    <w:p w14:paraId="61648103" w14:textId="0092BF88" w:rsidR="000340E6" w:rsidRPr="001A58DA" w:rsidRDefault="007813D9" w:rsidP="000340E6">
      <w:pPr>
        <w:pStyle w:val="Heading2"/>
        <w:rPr>
          <w:rFonts w:ascii="Garamond" w:hAnsi="Garamond" w:cs="Tahoma"/>
          <w:color w:val="000000"/>
          <w:sz w:val="32"/>
          <w:szCs w:val="32"/>
        </w:rPr>
      </w:pPr>
      <w:r w:rsidRPr="001A58DA">
        <w:rPr>
          <w:rFonts w:ascii="Garamond" w:hAnsi="Garamond" w:cs="Tahoma"/>
          <w:b/>
          <w:bCs/>
          <w:color w:val="000000"/>
          <w:sz w:val="32"/>
          <w:szCs w:val="32"/>
        </w:rPr>
        <w:t xml:space="preserve">University of </w:t>
      </w:r>
      <w:r w:rsidR="0060696E" w:rsidRPr="001A58DA">
        <w:rPr>
          <w:rFonts w:ascii="Garamond" w:hAnsi="Garamond" w:cs="Tahoma"/>
          <w:b/>
          <w:bCs/>
          <w:color w:val="000000"/>
          <w:sz w:val="32"/>
          <w:szCs w:val="32"/>
        </w:rPr>
        <w:t>Delaware</w:t>
      </w:r>
      <w:r w:rsidR="001047B5" w:rsidRPr="001A58DA">
        <w:rPr>
          <w:rFonts w:ascii="Garamond" w:hAnsi="Garamond" w:cs="Tahoma"/>
          <w:b/>
          <w:bCs/>
          <w:color w:val="000000"/>
          <w:sz w:val="32"/>
          <w:szCs w:val="32"/>
        </w:rPr>
        <w:t xml:space="preserve"> </w:t>
      </w:r>
    </w:p>
    <w:p w14:paraId="357519F4" w14:textId="2BD58BFE" w:rsidR="00A37A5E" w:rsidRPr="001A58DA" w:rsidRDefault="00A8409E" w:rsidP="000340E6">
      <w:pPr>
        <w:pStyle w:val="Heading2"/>
        <w:rPr>
          <w:rFonts w:ascii="Garamond" w:hAnsi="Garamond" w:cs="Tahoma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is</w:t>
      </w:r>
      <w:r w:rsidR="00A37A5E" w:rsidRPr="001A58DA">
        <w:rPr>
          <w:rFonts w:ascii="Garamond" w:hAnsi="Garamond"/>
          <w:b/>
          <w:color w:val="000000"/>
          <w:sz w:val="32"/>
          <w:szCs w:val="32"/>
        </w:rPr>
        <w:t xml:space="preserve"> conducting a</w:t>
      </w:r>
    </w:p>
    <w:p w14:paraId="1250A96F" w14:textId="438C8337" w:rsidR="001047B5" w:rsidRPr="001A58DA" w:rsidRDefault="00427472" w:rsidP="00427472">
      <w:pPr>
        <w:tabs>
          <w:tab w:val="left" w:pos="4875"/>
        </w:tabs>
        <w:jc w:val="center"/>
        <w:rPr>
          <w:rFonts w:ascii="Garamond" w:hAnsi="Garamond"/>
          <w:color w:val="000000"/>
        </w:rPr>
      </w:pPr>
      <w:r w:rsidRPr="001A58DA">
        <w:rPr>
          <w:rFonts w:ascii="Garamond" w:hAnsi="Garamond"/>
          <w:b/>
          <w:bCs/>
          <w:color w:val="000000"/>
          <w:sz w:val="36"/>
          <w:szCs w:val="36"/>
        </w:rPr>
        <w:t xml:space="preserve">PLAY </w:t>
      </w:r>
      <w:r w:rsidR="003838BB" w:rsidRPr="001A58DA">
        <w:rPr>
          <w:rFonts w:ascii="Garamond" w:hAnsi="Garamond"/>
          <w:b/>
          <w:bCs/>
          <w:color w:val="000000"/>
          <w:sz w:val="36"/>
          <w:szCs w:val="36"/>
        </w:rPr>
        <w:t>STUDY</w:t>
      </w:r>
    </w:p>
    <w:p w14:paraId="644E792A" w14:textId="3A68666A" w:rsidR="003A6AD4" w:rsidRPr="001A58DA" w:rsidRDefault="002661A8" w:rsidP="000340E6">
      <w:pPr>
        <w:tabs>
          <w:tab w:val="left" w:pos="4875"/>
        </w:tabs>
        <w:jc w:val="center"/>
        <w:rPr>
          <w:rFonts w:ascii="Garamond" w:hAnsi="Garamond"/>
          <w:color w:val="000000"/>
        </w:rPr>
      </w:pPr>
      <w:r w:rsidRPr="001A58DA">
        <w:rPr>
          <w:rFonts w:ascii="Garamond" w:hAnsi="Garamond"/>
          <w:color w:val="000000"/>
        </w:rPr>
        <w:t>Investigator</w:t>
      </w:r>
      <w:r w:rsidR="00CA5FCD" w:rsidRPr="001A58DA">
        <w:rPr>
          <w:rFonts w:ascii="Garamond" w:hAnsi="Garamond"/>
          <w:color w:val="000000"/>
        </w:rPr>
        <w:t xml:space="preserve">: Anjana </w:t>
      </w:r>
      <w:r w:rsidR="001E1AC8" w:rsidRPr="001A58DA">
        <w:rPr>
          <w:rFonts w:ascii="Garamond" w:hAnsi="Garamond"/>
          <w:color w:val="000000"/>
        </w:rPr>
        <w:t>Bhat, PT</w:t>
      </w:r>
      <w:r w:rsidR="008B3797" w:rsidRPr="001A58DA">
        <w:rPr>
          <w:rFonts w:ascii="Garamond" w:hAnsi="Garamond"/>
          <w:color w:val="000000"/>
        </w:rPr>
        <w:t>,</w:t>
      </w:r>
      <w:r w:rsidR="00A37A5E" w:rsidRPr="001A58DA">
        <w:rPr>
          <w:rFonts w:ascii="Garamond" w:hAnsi="Garamond"/>
          <w:color w:val="000000"/>
        </w:rPr>
        <w:t xml:space="preserve"> PhD</w:t>
      </w:r>
    </w:p>
    <w:p w14:paraId="318B2869" w14:textId="29A4FB96" w:rsidR="008244C3" w:rsidRPr="001A58DA" w:rsidRDefault="008244C3" w:rsidP="00A37A5E">
      <w:pPr>
        <w:pStyle w:val="Heading2"/>
        <w:ind w:right="-18"/>
        <w:rPr>
          <w:rFonts w:ascii="Garamond" w:hAnsi="Garamond" w:cs="Tahoma"/>
          <w:color w:val="000000"/>
          <w:sz w:val="24"/>
        </w:rPr>
      </w:pPr>
    </w:p>
    <w:p w14:paraId="429A0A0E" w14:textId="2F14E841" w:rsidR="00DD2F70" w:rsidRPr="001A58DA" w:rsidRDefault="00DD2F70" w:rsidP="000340E6">
      <w:pPr>
        <w:pStyle w:val="Heading2"/>
        <w:ind w:right="-18"/>
        <w:jc w:val="left"/>
        <w:rPr>
          <w:rFonts w:ascii="Garamond" w:hAnsi="Garamond"/>
          <w:color w:val="000000"/>
          <w:sz w:val="24"/>
          <w:szCs w:val="24"/>
        </w:rPr>
      </w:pPr>
      <w:r w:rsidRPr="001A58DA">
        <w:rPr>
          <w:rFonts w:ascii="Garamond" w:hAnsi="Garamond" w:cs="Tahoma"/>
          <w:color w:val="000000"/>
          <w:sz w:val="24"/>
          <w:szCs w:val="24"/>
        </w:rPr>
        <w:t xml:space="preserve">You and your </w:t>
      </w:r>
      <w:r w:rsidR="00CA5FCD" w:rsidRPr="001A58DA">
        <w:rPr>
          <w:rFonts w:ascii="Garamond" w:hAnsi="Garamond" w:cs="Tahoma"/>
          <w:color w:val="000000"/>
          <w:sz w:val="24"/>
          <w:szCs w:val="24"/>
        </w:rPr>
        <w:t xml:space="preserve">child </w:t>
      </w:r>
      <w:r w:rsidRPr="001A58DA">
        <w:rPr>
          <w:rFonts w:ascii="Garamond" w:hAnsi="Garamond" w:cs="Tahoma"/>
          <w:color w:val="000000"/>
          <w:sz w:val="24"/>
          <w:szCs w:val="24"/>
        </w:rPr>
        <w:t>are invited to participate in a research study that examines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 xml:space="preserve"> the effects </w:t>
      </w:r>
      <w:r w:rsidR="00230B53" w:rsidRPr="001A58DA">
        <w:rPr>
          <w:rFonts w:ascii="Garamond" w:hAnsi="Garamond" w:cs="Tahoma"/>
          <w:color w:val="000000"/>
          <w:sz w:val="24"/>
          <w:szCs w:val="24"/>
        </w:rPr>
        <w:t xml:space="preserve">of </w:t>
      </w:r>
      <w:r w:rsidR="00F17DC1">
        <w:rPr>
          <w:rFonts w:ascii="Garamond" w:hAnsi="Garamond" w:cs="Tahoma"/>
          <w:color w:val="000000"/>
          <w:sz w:val="24"/>
          <w:szCs w:val="24"/>
        </w:rPr>
        <w:t>three types of play</w:t>
      </w:r>
      <w:r w:rsidR="00427472" w:rsidRPr="001A58DA">
        <w:rPr>
          <w:rFonts w:ascii="Garamond" w:hAnsi="Garamond" w:cs="Tahoma"/>
          <w:color w:val="000000"/>
          <w:sz w:val="24"/>
          <w:szCs w:val="24"/>
        </w:rPr>
        <w:t xml:space="preserve"> 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>on perceptuo</w:t>
      </w:r>
      <w:r w:rsidR="00B0401A" w:rsidRPr="001A58DA">
        <w:rPr>
          <w:rFonts w:ascii="Garamond" w:hAnsi="Garamond" w:cs="Tahoma"/>
          <w:color w:val="000000"/>
          <w:sz w:val="24"/>
          <w:szCs w:val="24"/>
        </w:rPr>
        <w:t>-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>motor</w:t>
      </w:r>
      <w:r w:rsidR="000340E6" w:rsidRPr="001A58DA">
        <w:rPr>
          <w:rFonts w:ascii="Garamond" w:hAnsi="Garamond" w:cs="Tahoma"/>
          <w:color w:val="000000"/>
          <w:sz w:val="24"/>
          <w:szCs w:val="24"/>
        </w:rPr>
        <w:t>,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 xml:space="preserve"> social communication</w:t>
      </w:r>
      <w:r w:rsidR="00B0401A" w:rsidRPr="001A58DA">
        <w:rPr>
          <w:rFonts w:ascii="Garamond" w:hAnsi="Garamond" w:cs="Tahoma"/>
          <w:color w:val="000000"/>
          <w:sz w:val="24"/>
          <w:szCs w:val="24"/>
        </w:rPr>
        <w:t xml:space="preserve"> skill</w:t>
      </w:r>
      <w:r w:rsidR="00F17DC1">
        <w:rPr>
          <w:rFonts w:ascii="Garamond" w:hAnsi="Garamond" w:cs="Tahoma"/>
          <w:color w:val="000000"/>
          <w:sz w:val="24"/>
          <w:szCs w:val="24"/>
        </w:rPr>
        <w:t>s</w:t>
      </w:r>
      <w:r w:rsidR="000340E6" w:rsidRPr="001A58DA">
        <w:rPr>
          <w:rFonts w:ascii="Garamond" w:hAnsi="Garamond" w:cs="Tahoma"/>
          <w:color w:val="000000"/>
          <w:sz w:val="24"/>
          <w:szCs w:val="24"/>
        </w:rPr>
        <w:t>,</w:t>
      </w:r>
      <w:r w:rsidR="006B60C5" w:rsidRPr="001A58DA">
        <w:rPr>
          <w:rFonts w:ascii="Garamond" w:hAnsi="Garamond" w:cs="Tahoma"/>
          <w:color w:val="000000"/>
          <w:sz w:val="24"/>
          <w:szCs w:val="24"/>
        </w:rPr>
        <w:t xml:space="preserve"> </w:t>
      </w:r>
      <w:r w:rsidR="000340E6" w:rsidRPr="001A58DA">
        <w:rPr>
          <w:rFonts w:ascii="Garamond" w:hAnsi="Garamond" w:cs="Tahoma"/>
          <w:color w:val="000000"/>
          <w:sz w:val="24"/>
          <w:szCs w:val="24"/>
        </w:rPr>
        <w:t>and</w:t>
      </w:r>
      <w:r w:rsidR="006B60C5" w:rsidRPr="001A58DA">
        <w:rPr>
          <w:rFonts w:ascii="Garamond" w:hAnsi="Garamond" w:cs="Tahoma"/>
          <w:color w:val="000000"/>
          <w:sz w:val="24"/>
          <w:szCs w:val="24"/>
        </w:rPr>
        <w:t xml:space="preserve"> brain activation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 xml:space="preserve"> </w:t>
      </w:r>
      <w:r w:rsidR="00B0401A" w:rsidRPr="001A58DA">
        <w:rPr>
          <w:rFonts w:ascii="Garamond" w:hAnsi="Garamond" w:cs="Tahoma"/>
          <w:color w:val="000000"/>
          <w:sz w:val="24"/>
          <w:szCs w:val="24"/>
        </w:rPr>
        <w:t xml:space="preserve">patterns </w:t>
      </w:r>
      <w:r w:rsidR="00F17953" w:rsidRPr="001A58DA">
        <w:rPr>
          <w:rFonts w:ascii="Garamond" w:hAnsi="Garamond" w:cs="Tahoma"/>
          <w:color w:val="000000"/>
          <w:sz w:val="24"/>
          <w:szCs w:val="24"/>
        </w:rPr>
        <w:t xml:space="preserve">of </w:t>
      </w:r>
      <w:r w:rsidR="00CA5FCD" w:rsidRPr="001A58DA">
        <w:rPr>
          <w:rFonts w:ascii="Garamond" w:hAnsi="Garamond" w:cs="Tahoma"/>
          <w:color w:val="000000"/>
          <w:sz w:val="24"/>
          <w:szCs w:val="24"/>
        </w:rPr>
        <w:t>children</w:t>
      </w:r>
      <w:r w:rsidR="00A37A5E" w:rsidRPr="001A58DA">
        <w:rPr>
          <w:rFonts w:ascii="Garamond" w:hAnsi="Garamond" w:cs="Tahoma"/>
          <w:color w:val="000000"/>
          <w:sz w:val="24"/>
          <w:szCs w:val="24"/>
        </w:rPr>
        <w:t>.</w:t>
      </w:r>
    </w:p>
    <w:p w14:paraId="2A80809F" w14:textId="39875E31" w:rsidR="008244C3" w:rsidRPr="001A58DA" w:rsidRDefault="008244C3" w:rsidP="000340E6">
      <w:pPr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14:paraId="1ED31CD2" w14:textId="0E8B4F56" w:rsidR="008E2039" w:rsidRPr="001A58DA" w:rsidRDefault="00DD2F70" w:rsidP="00CA5FCD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1A58DA">
        <w:rPr>
          <w:rFonts w:ascii="Garamond" w:hAnsi="Garamond"/>
          <w:b/>
          <w:bCs/>
          <w:color w:val="000000"/>
          <w:sz w:val="22"/>
          <w:szCs w:val="22"/>
          <w:u w:val="single"/>
        </w:rPr>
        <w:t>WHO CAN PARTICIPATE?</w:t>
      </w:r>
    </w:p>
    <w:p w14:paraId="7C976547" w14:textId="1B05E4CF" w:rsidR="00DD2F70" w:rsidRPr="001A58DA" w:rsidRDefault="00EF536B" w:rsidP="007A6034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b/>
          <w:bCs/>
          <w:color w:val="000000"/>
          <w:sz w:val="16"/>
          <w:u w:val="single"/>
        </w:rPr>
      </w:pPr>
      <w:r w:rsidRPr="001A58DA">
        <w:rPr>
          <w:rFonts w:ascii="Garamond" w:hAnsi="Garamond" w:cs="Tahoma"/>
          <w:sz w:val="24"/>
          <w:szCs w:val="24"/>
        </w:rPr>
        <w:t>C</w:t>
      </w:r>
      <w:r w:rsidR="00CA5FCD" w:rsidRPr="001A58DA">
        <w:rPr>
          <w:rFonts w:ascii="Garamond" w:hAnsi="Garamond" w:cs="Tahoma"/>
          <w:sz w:val="24"/>
          <w:szCs w:val="24"/>
        </w:rPr>
        <w:t xml:space="preserve">hildren </w:t>
      </w:r>
      <w:r w:rsidR="003838BB" w:rsidRPr="001A58DA">
        <w:rPr>
          <w:rFonts w:ascii="Garamond" w:hAnsi="Garamond" w:cs="Tahoma"/>
          <w:sz w:val="24"/>
          <w:szCs w:val="24"/>
        </w:rPr>
        <w:t>between</w:t>
      </w:r>
      <w:r w:rsidR="006B60C5" w:rsidRPr="001A58DA">
        <w:rPr>
          <w:rFonts w:ascii="Garamond" w:hAnsi="Garamond" w:cs="Tahoma"/>
          <w:sz w:val="24"/>
          <w:szCs w:val="24"/>
        </w:rPr>
        <w:t xml:space="preserve"> </w:t>
      </w:r>
      <w:r w:rsidR="00D72662">
        <w:rPr>
          <w:rFonts w:ascii="Garamond" w:hAnsi="Garamond" w:cs="Tahoma"/>
          <w:sz w:val="24"/>
          <w:szCs w:val="24"/>
        </w:rPr>
        <w:t>5</w:t>
      </w:r>
      <w:r w:rsidR="003838BB" w:rsidRPr="001A58DA">
        <w:rPr>
          <w:rFonts w:ascii="Garamond" w:hAnsi="Garamond" w:cs="Tahoma"/>
          <w:sz w:val="24"/>
          <w:szCs w:val="24"/>
        </w:rPr>
        <w:t xml:space="preserve"> and </w:t>
      </w:r>
      <w:r w:rsidR="00D72662">
        <w:rPr>
          <w:rFonts w:ascii="Garamond" w:hAnsi="Garamond" w:cs="Tahoma"/>
          <w:sz w:val="24"/>
          <w:szCs w:val="24"/>
        </w:rPr>
        <w:t>15</w:t>
      </w:r>
      <w:r w:rsidR="00CA5FCD" w:rsidRPr="001A58DA">
        <w:rPr>
          <w:rFonts w:ascii="Garamond" w:hAnsi="Garamond" w:cs="Tahoma"/>
          <w:sz w:val="24"/>
          <w:szCs w:val="24"/>
        </w:rPr>
        <w:t xml:space="preserve"> years of age </w:t>
      </w:r>
      <w:r w:rsidR="00651FE1" w:rsidRPr="001A58DA">
        <w:rPr>
          <w:rFonts w:ascii="Garamond" w:hAnsi="Garamond" w:cs="Tahoma"/>
          <w:sz w:val="24"/>
          <w:szCs w:val="24"/>
        </w:rPr>
        <w:t>with Autism Spectrum Disorder</w:t>
      </w:r>
      <w:r w:rsidR="00B0401A" w:rsidRPr="001A58DA">
        <w:rPr>
          <w:rFonts w:ascii="Garamond" w:hAnsi="Garamond" w:cs="Tahoma"/>
          <w:sz w:val="24"/>
          <w:szCs w:val="24"/>
        </w:rPr>
        <w:t>.</w:t>
      </w:r>
    </w:p>
    <w:p w14:paraId="0DF0B9BC" w14:textId="77777777" w:rsidR="00B0401A" w:rsidRPr="001A58DA" w:rsidRDefault="00B0401A" w:rsidP="00B0401A">
      <w:pPr>
        <w:pStyle w:val="BodyText"/>
        <w:tabs>
          <w:tab w:val="left" w:pos="360"/>
        </w:tabs>
        <w:ind w:left="360"/>
        <w:jc w:val="left"/>
        <w:rPr>
          <w:rFonts w:ascii="Garamond" w:hAnsi="Garamond" w:cs="Tahoma"/>
          <w:b/>
          <w:bCs/>
          <w:color w:val="000000"/>
          <w:sz w:val="16"/>
          <w:u w:val="single"/>
        </w:rPr>
      </w:pPr>
    </w:p>
    <w:p w14:paraId="57154230" w14:textId="000E6D31" w:rsidR="007422AB" w:rsidRPr="001A58DA" w:rsidRDefault="00DD2F70" w:rsidP="005A66C0">
      <w:pPr>
        <w:pStyle w:val="BodyText"/>
        <w:rPr>
          <w:rFonts w:ascii="Garamond" w:hAnsi="Garamond" w:cs="Tahoma"/>
          <w:b/>
          <w:bCs/>
          <w:sz w:val="22"/>
          <w:szCs w:val="22"/>
        </w:rPr>
      </w:pPr>
      <w:r w:rsidRPr="001A58DA">
        <w:rPr>
          <w:rFonts w:ascii="Garamond" w:hAnsi="Garamond" w:cs="Tahoma"/>
          <w:b/>
          <w:bCs/>
          <w:sz w:val="22"/>
          <w:szCs w:val="22"/>
          <w:u w:val="single"/>
        </w:rPr>
        <w:t>WHAT WILL BE INVOLVED</w:t>
      </w:r>
      <w:r w:rsidRPr="001A58DA">
        <w:rPr>
          <w:rFonts w:ascii="Garamond" w:hAnsi="Garamond" w:cs="Tahoma"/>
          <w:b/>
          <w:bCs/>
          <w:sz w:val="22"/>
          <w:szCs w:val="22"/>
        </w:rPr>
        <w:t>?</w:t>
      </w:r>
    </w:p>
    <w:p w14:paraId="1038DAC5" w14:textId="402ED8A0" w:rsidR="00F17DC1" w:rsidRDefault="00672F7C" w:rsidP="00F17DC1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>This study will involve</w:t>
      </w:r>
      <w:r w:rsidR="0060696E" w:rsidRPr="00484890">
        <w:rPr>
          <w:rFonts w:ascii="Garamond" w:hAnsi="Garamond" w:cs="Tahoma"/>
          <w:sz w:val="23"/>
          <w:szCs w:val="23"/>
        </w:rPr>
        <w:t xml:space="preserve"> a total of </w:t>
      </w:r>
      <w:r w:rsidR="002149E7" w:rsidRPr="00484890">
        <w:rPr>
          <w:rFonts w:ascii="Garamond" w:hAnsi="Garamond" w:cs="Tahoma"/>
          <w:sz w:val="23"/>
          <w:szCs w:val="23"/>
        </w:rPr>
        <w:t>2</w:t>
      </w:r>
      <w:r w:rsidR="00F17DC1" w:rsidRPr="00484890">
        <w:rPr>
          <w:rFonts w:ascii="Garamond" w:hAnsi="Garamond" w:cs="Tahoma"/>
          <w:sz w:val="23"/>
          <w:szCs w:val="23"/>
        </w:rPr>
        <w:t>5</w:t>
      </w:r>
      <w:r w:rsidR="00AA2814" w:rsidRPr="00484890">
        <w:rPr>
          <w:rFonts w:ascii="Garamond" w:hAnsi="Garamond" w:cs="Tahoma"/>
          <w:sz w:val="23"/>
          <w:szCs w:val="23"/>
        </w:rPr>
        <w:t xml:space="preserve"> </w:t>
      </w:r>
      <w:r w:rsidRPr="00484890">
        <w:rPr>
          <w:rFonts w:ascii="Garamond" w:hAnsi="Garamond" w:cs="Tahoma"/>
          <w:sz w:val="23"/>
          <w:szCs w:val="23"/>
        </w:rPr>
        <w:t>sessions</w:t>
      </w:r>
      <w:r w:rsidR="00B0401A" w:rsidRPr="00484890">
        <w:rPr>
          <w:rFonts w:ascii="Garamond" w:hAnsi="Garamond" w:cs="Tahoma"/>
          <w:sz w:val="23"/>
          <w:szCs w:val="23"/>
        </w:rPr>
        <w:t xml:space="preserve"> (</w:t>
      </w:r>
      <w:r w:rsidR="00F17DC1" w:rsidRPr="00484890">
        <w:rPr>
          <w:rFonts w:ascii="Garamond" w:hAnsi="Garamond" w:cs="Tahoma"/>
          <w:sz w:val="23"/>
          <w:szCs w:val="23"/>
        </w:rPr>
        <w:t>9</w:t>
      </w:r>
      <w:r w:rsidR="00B0401A" w:rsidRPr="00484890">
        <w:rPr>
          <w:rFonts w:ascii="Garamond" w:hAnsi="Garamond" w:cs="Tahoma"/>
          <w:sz w:val="23"/>
          <w:szCs w:val="23"/>
        </w:rPr>
        <w:t xml:space="preserve"> testing and 16 training sessions)</w:t>
      </w:r>
      <w:r w:rsidR="001761EC" w:rsidRPr="00484890">
        <w:rPr>
          <w:rFonts w:ascii="Garamond" w:hAnsi="Garamond" w:cs="Tahoma"/>
          <w:sz w:val="23"/>
          <w:szCs w:val="23"/>
        </w:rPr>
        <w:t xml:space="preserve"> with us</w:t>
      </w:r>
      <w:r w:rsidRPr="00484890">
        <w:rPr>
          <w:rFonts w:ascii="Garamond" w:hAnsi="Garamond" w:cs="Tahoma"/>
          <w:sz w:val="23"/>
          <w:szCs w:val="23"/>
        </w:rPr>
        <w:t xml:space="preserve">. </w:t>
      </w:r>
    </w:p>
    <w:p w14:paraId="60394A04" w14:textId="1537B0A8" w:rsidR="000F56B9" w:rsidRPr="005A72D0" w:rsidRDefault="000F56B9" w:rsidP="000F56B9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5A72D0">
        <w:rPr>
          <w:rFonts w:ascii="Garamond" w:hAnsi="Garamond" w:cs="Tahoma"/>
          <w:sz w:val="23"/>
          <w:szCs w:val="23"/>
        </w:rPr>
        <w:t xml:space="preserve">Study enrollment and behavioral testing and training can be completed at this time, remotely using video conferencing. </w:t>
      </w:r>
    </w:p>
    <w:p w14:paraId="4FEBA1AF" w14:textId="2574AD33" w:rsidR="008F4993" w:rsidRPr="00484890" w:rsidRDefault="00F17DC1" w:rsidP="00F17DC1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 xml:space="preserve">Three testing sessions will be done in the first week, followed by eight weeks of training (2 expert sessions per week), three  testing sessions after the training, and three follow-up sessions 2 months after the training. The </w:t>
      </w:r>
      <w:r w:rsidR="005A72D0">
        <w:rPr>
          <w:rFonts w:ascii="Garamond" w:hAnsi="Garamond" w:cs="Tahoma"/>
          <w:sz w:val="23"/>
          <w:szCs w:val="23"/>
        </w:rPr>
        <w:t>test/training</w:t>
      </w:r>
      <w:r w:rsidR="005A72D0" w:rsidRPr="00484890">
        <w:rPr>
          <w:rFonts w:ascii="Garamond" w:hAnsi="Garamond" w:cs="Tahoma"/>
          <w:sz w:val="23"/>
          <w:szCs w:val="23"/>
        </w:rPr>
        <w:t xml:space="preserve"> </w:t>
      </w:r>
      <w:r w:rsidRPr="00484890">
        <w:rPr>
          <w:rFonts w:ascii="Garamond" w:hAnsi="Garamond" w:cs="Tahoma"/>
          <w:sz w:val="23"/>
          <w:szCs w:val="23"/>
        </w:rPr>
        <w:t xml:space="preserve">sessions </w:t>
      </w:r>
      <w:r w:rsidR="005A72D0">
        <w:rPr>
          <w:rFonts w:ascii="Garamond" w:hAnsi="Garamond" w:cs="Tahoma"/>
          <w:sz w:val="23"/>
          <w:szCs w:val="23"/>
        </w:rPr>
        <w:t>can</w:t>
      </w:r>
      <w:r w:rsidR="005A72D0" w:rsidRPr="00484890">
        <w:rPr>
          <w:rFonts w:ascii="Garamond" w:hAnsi="Garamond" w:cs="Tahoma"/>
          <w:sz w:val="23"/>
          <w:szCs w:val="23"/>
        </w:rPr>
        <w:t xml:space="preserve"> </w:t>
      </w:r>
      <w:r w:rsidRPr="00484890">
        <w:rPr>
          <w:rFonts w:ascii="Garamond" w:hAnsi="Garamond" w:cs="Tahoma"/>
          <w:sz w:val="23"/>
          <w:szCs w:val="23"/>
        </w:rPr>
        <w:t>be delivered through online video-conferencing</w:t>
      </w:r>
      <w:r w:rsidR="005A72D0">
        <w:rPr>
          <w:rFonts w:ascii="Garamond" w:hAnsi="Garamond" w:cs="Tahoma"/>
          <w:sz w:val="23"/>
          <w:szCs w:val="23"/>
        </w:rPr>
        <w:t xml:space="preserve"> or face-to-face (F2F) testing  in-lab or at-home</w:t>
      </w:r>
      <w:r w:rsidRPr="00484890">
        <w:rPr>
          <w:rFonts w:ascii="Garamond" w:hAnsi="Garamond" w:cs="Tahoma"/>
          <w:sz w:val="23"/>
          <w:szCs w:val="23"/>
        </w:rPr>
        <w:t>. You will be provided supplies at home and will be asked to practice 1 extra session per week, which will be additional 8 training sessions completed on your own.</w:t>
      </w:r>
    </w:p>
    <w:p w14:paraId="3448CA0E" w14:textId="2FE81914" w:rsidR="00F17DC1" w:rsidRPr="00484890" w:rsidRDefault="00F17DC1" w:rsidP="00F17DC1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 xml:space="preserve">Each testing session lasts approximately 1-1.5 hours and training sessions last 45 min-1 hour. </w:t>
      </w:r>
    </w:p>
    <w:p w14:paraId="06C19AD5" w14:textId="08255473" w:rsidR="00F17DC1" w:rsidRPr="00484890" w:rsidRDefault="00F17DC1" w:rsidP="00F17DC1">
      <w:pPr>
        <w:pStyle w:val="BodyText"/>
        <w:numPr>
          <w:ilvl w:val="0"/>
          <w:numId w:val="9"/>
        </w:numPr>
        <w:tabs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>Prior to the testing, you will meet with us for a 1-hour debriefing session</w:t>
      </w:r>
      <w:r w:rsidR="00251836">
        <w:rPr>
          <w:rFonts w:ascii="Garamond" w:hAnsi="Garamond" w:cs="Tahoma"/>
          <w:sz w:val="23"/>
          <w:szCs w:val="23"/>
        </w:rPr>
        <w:t xml:space="preserve"> via video conferencing</w:t>
      </w:r>
      <w:r w:rsidRPr="00484890">
        <w:rPr>
          <w:rFonts w:ascii="Garamond" w:hAnsi="Garamond" w:cs="Tahoma"/>
          <w:sz w:val="23"/>
          <w:szCs w:val="23"/>
        </w:rPr>
        <w:t xml:space="preserve"> to understand your role during the testing. Prior to training visits, you will meet with us for a 30-minute debriefing session to understand your roles during training sessions</w:t>
      </w:r>
      <w:r w:rsidR="00251836" w:rsidRPr="00251836">
        <w:rPr>
          <w:rFonts w:ascii="Garamond" w:hAnsi="Garamond" w:cs="Tahoma"/>
          <w:sz w:val="23"/>
          <w:szCs w:val="23"/>
        </w:rPr>
        <w:t xml:space="preserve"> </w:t>
      </w:r>
      <w:r w:rsidR="00251836">
        <w:rPr>
          <w:rFonts w:ascii="Garamond" w:hAnsi="Garamond" w:cs="Tahoma"/>
          <w:sz w:val="23"/>
          <w:szCs w:val="23"/>
        </w:rPr>
        <w:t>via video conferencing.</w:t>
      </w:r>
    </w:p>
    <w:p w14:paraId="49263F83" w14:textId="77777777" w:rsidR="00F17DC1" w:rsidRPr="00484890" w:rsidRDefault="00F17DC1" w:rsidP="00F17DC1">
      <w:pPr>
        <w:pStyle w:val="BodyText"/>
        <w:numPr>
          <w:ilvl w:val="2"/>
          <w:numId w:val="1"/>
        </w:numPr>
        <w:tabs>
          <w:tab w:val="clear" w:pos="2160"/>
          <w:tab w:val="left" w:pos="360"/>
        </w:tabs>
        <w:ind w:left="360"/>
        <w:jc w:val="both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bCs/>
          <w:sz w:val="23"/>
          <w:szCs w:val="23"/>
        </w:rPr>
        <w:t xml:space="preserve">Prior to study entry, you will need to complete a screening process and provide a letter confirming your child’s diagnosis. </w:t>
      </w:r>
    </w:p>
    <w:p w14:paraId="559E2243" w14:textId="6705F22A" w:rsidR="000C2F78" w:rsidRPr="00484890" w:rsidRDefault="000C2F78" w:rsidP="006B60C5">
      <w:pPr>
        <w:pStyle w:val="BodyText"/>
        <w:numPr>
          <w:ilvl w:val="2"/>
          <w:numId w:val="1"/>
        </w:numPr>
        <w:tabs>
          <w:tab w:val="clear" w:pos="2160"/>
          <w:tab w:val="left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>During the testing sessions we examine your child’s motor</w:t>
      </w:r>
      <w:r w:rsidR="000A2417" w:rsidRPr="00484890">
        <w:rPr>
          <w:rFonts w:ascii="Garamond" w:hAnsi="Garamond" w:cs="Tahoma"/>
          <w:sz w:val="23"/>
          <w:szCs w:val="23"/>
        </w:rPr>
        <w:t xml:space="preserve"> and social communication</w:t>
      </w:r>
      <w:r w:rsidRPr="00484890">
        <w:rPr>
          <w:rFonts w:ascii="Garamond" w:hAnsi="Garamond" w:cs="Tahoma"/>
          <w:sz w:val="23"/>
          <w:szCs w:val="23"/>
        </w:rPr>
        <w:t xml:space="preserve"> </w:t>
      </w:r>
      <w:r w:rsidR="009A427E" w:rsidRPr="00484890">
        <w:rPr>
          <w:rFonts w:ascii="Garamond" w:hAnsi="Garamond" w:cs="Tahoma"/>
          <w:sz w:val="23"/>
          <w:szCs w:val="23"/>
        </w:rPr>
        <w:t xml:space="preserve">skills </w:t>
      </w:r>
      <w:r w:rsidR="002016AF" w:rsidRPr="00484890">
        <w:rPr>
          <w:rFonts w:ascii="Garamond" w:hAnsi="Garamond" w:cs="Tahoma"/>
          <w:sz w:val="23"/>
          <w:szCs w:val="23"/>
        </w:rPr>
        <w:t>during various games</w:t>
      </w:r>
      <w:r w:rsidR="00470BB6" w:rsidRPr="00484890">
        <w:rPr>
          <w:rFonts w:ascii="Garamond" w:hAnsi="Garamond" w:cs="Tahoma"/>
          <w:sz w:val="23"/>
          <w:szCs w:val="23"/>
        </w:rPr>
        <w:t xml:space="preserve"> </w:t>
      </w:r>
      <w:r w:rsidR="000A2417" w:rsidRPr="00484890">
        <w:rPr>
          <w:rFonts w:ascii="Garamond" w:hAnsi="Garamond" w:cs="Arial"/>
          <w:sz w:val="23"/>
          <w:szCs w:val="23"/>
        </w:rPr>
        <w:t>involving social interactions, balancing, jumping, skipping, etc.</w:t>
      </w:r>
      <w:r w:rsidR="000A2417" w:rsidRPr="00484890">
        <w:rPr>
          <w:rFonts w:ascii="Garamond" w:hAnsi="Garamond" w:cs="Tahoma"/>
          <w:sz w:val="23"/>
          <w:szCs w:val="23"/>
        </w:rPr>
        <w:t xml:space="preserve">, object play, </w:t>
      </w:r>
      <w:r w:rsidR="008F4993" w:rsidRPr="00484890">
        <w:rPr>
          <w:rFonts w:ascii="Garamond" w:hAnsi="Garamond" w:cs="Tahoma"/>
          <w:sz w:val="23"/>
          <w:szCs w:val="23"/>
        </w:rPr>
        <w:t xml:space="preserve">and </w:t>
      </w:r>
      <w:r w:rsidR="00D22367" w:rsidRPr="00484890">
        <w:rPr>
          <w:rFonts w:ascii="Garamond" w:hAnsi="Garamond" w:cs="Tahoma"/>
          <w:sz w:val="23"/>
          <w:szCs w:val="23"/>
        </w:rPr>
        <w:t>copying games</w:t>
      </w:r>
      <w:r w:rsidR="008F4993" w:rsidRPr="00484890">
        <w:rPr>
          <w:rFonts w:ascii="Garamond" w:hAnsi="Garamond" w:cs="Tahoma"/>
          <w:sz w:val="23"/>
          <w:szCs w:val="23"/>
        </w:rPr>
        <w:t>.</w:t>
      </w:r>
    </w:p>
    <w:p w14:paraId="1A030EC7" w14:textId="32149B50" w:rsidR="00251836" w:rsidRPr="005A72D0" w:rsidRDefault="00251836" w:rsidP="00EE1E82">
      <w:pPr>
        <w:pStyle w:val="BodyText"/>
        <w:numPr>
          <w:ilvl w:val="2"/>
          <w:numId w:val="1"/>
        </w:numPr>
        <w:tabs>
          <w:tab w:val="clear" w:pos="2160"/>
          <w:tab w:val="num" w:pos="360"/>
        </w:tabs>
        <w:ind w:left="360"/>
        <w:jc w:val="left"/>
        <w:rPr>
          <w:rFonts w:ascii="Garamond" w:hAnsi="Garamond" w:cs="Tahoma"/>
          <w:sz w:val="24"/>
          <w:szCs w:val="24"/>
        </w:rPr>
      </w:pPr>
      <w:r w:rsidRPr="00E92707">
        <w:rPr>
          <w:rFonts w:ascii="Garamond" w:hAnsi="Garamond" w:cs="Tahoma"/>
          <w:sz w:val="24"/>
          <w:szCs w:val="24"/>
        </w:rPr>
        <w:t xml:space="preserve">During </w:t>
      </w:r>
      <w:r>
        <w:rPr>
          <w:rFonts w:ascii="Garamond" w:hAnsi="Garamond" w:cs="Tahoma"/>
          <w:sz w:val="24"/>
          <w:szCs w:val="24"/>
        </w:rPr>
        <w:t xml:space="preserve">certain </w:t>
      </w:r>
      <w:r w:rsidRPr="00E92707">
        <w:rPr>
          <w:rFonts w:ascii="Garamond" w:hAnsi="Garamond" w:cs="Tahoma"/>
          <w:sz w:val="24"/>
          <w:szCs w:val="24"/>
        </w:rPr>
        <w:t xml:space="preserve">tests your child will participate in movement games like drumming, marching, swaying, and decision making. </w:t>
      </w:r>
      <w:r w:rsidR="001D4950" w:rsidRPr="009A5601">
        <w:rPr>
          <w:rFonts w:ascii="Garamond" w:hAnsi="Garamond" w:cs="Tahoma"/>
          <w:sz w:val="24"/>
          <w:szCs w:val="24"/>
        </w:rPr>
        <w:t xml:space="preserve">Participants who complete F2F testing will wear a cap with </w:t>
      </w:r>
      <w:r w:rsidR="00546C91">
        <w:rPr>
          <w:rFonts w:ascii="Garamond" w:hAnsi="Garamond" w:cs="Tahoma"/>
          <w:sz w:val="24"/>
          <w:szCs w:val="24"/>
        </w:rPr>
        <w:t>sensors</w:t>
      </w:r>
      <w:bookmarkStart w:id="0" w:name="_GoBack"/>
      <w:bookmarkEnd w:id="0"/>
      <w:r w:rsidR="001D4950" w:rsidRPr="009A5601">
        <w:rPr>
          <w:rFonts w:ascii="Garamond" w:hAnsi="Garamond" w:cs="Tahoma"/>
          <w:sz w:val="24"/>
          <w:szCs w:val="24"/>
        </w:rPr>
        <w:t xml:space="preserve"> to pick up brain activity as well as sensors on his/her arms, feet, and/or back using elastic bands during the drumming, marching, swaying, and decision making tasks.</w:t>
      </w:r>
    </w:p>
    <w:p w14:paraId="6202ABEF" w14:textId="1B7D1FCF" w:rsidR="00F17DC1" w:rsidRPr="00484890" w:rsidRDefault="000C2F78" w:rsidP="00F17DC1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 xml:space="preserve">During training, </w:t>
      </w:r>
      <w:r w:rsidR="00F17DC1" w:rsidRPr="00484890">
        <w:rPr>
          <w:rFonts w:ascii="Garamond" w:hAnsi="Garamond" w:cs="Tahoma"/>
          <w:sz w:val="23"/>
          <w:szCs w:val="23"/>
        </w:rPr>
        <w:t xml:space="preserve">the play group will engage in various music, dance, and yoga activities, the </w:t>
      </w:r>
      <w:r w:rsidR="00251836">
        <w:rPr>
          <w:rFonts w:ascii="Garamond" w:hAnsi="Garamond" w:cs="Tahoma"/>
          <w:sz w:val="23"/>
          <w:szCs w:val="23"/>
        </w:rPr>
        <w:t>move</w:t>
      </w:r>
      <w:r w:rsidR="00251836" w:rsidRPr="00484890">
        <w:rPr>
          <w:rFonts w:ascii="Garamond" w:hAnsi="Garamond" w:cs="Tahoma"/>
          <w:sz w:val="23"/>
          <w:szCs w:val="23"/>
        </w:rPr>
        <w:t xml:space="preserve"> </w:t>
      </w:r>
      <w:r w:rsidR="00F17DC1" w:rsidRPr="00484890">
        <w:rPr>
          <w:rFonts w:ascii="Garamond" w:hAnsi="Garamond" w:cs="Tahoma"/>
          <w:sz w:val="23"/>
          <w:szCs w:val="23"/>
        </w:rPr>
        <w:t xml:space="preserve">group will engage in exercises focused on stretching, strengthening, and improving endurance and the </w:t>
      </w:r>
      <w:r w:rsidR="00251836">
        <w:rPr>
          <w:rFonts w:ascii="Garamond" w:hAnsi="Garamond" w:cs="Tahoma"/>
          <w:sz w:val="23"/>
          <w:szCs w:val="23"/>
        </w:rPr>
        <w:t>create</w:t>
      </w:r>
      <w:r w:rsidR="00F17DC1" w:rsidRPr="00484890">
        <w:rPr>
          <w:rFonts w:ascii="Garamond" w:hAnsi="Garamond" w:cs="Tahoma"/>
          <w:sz w:val="23"/>
          <w:szCs w:val="23"/>
        </w:rPr>
        <w:t xml:space="preserve"> group will engage in story telling/reading and fine motor activities involving building and art-craft activities.</w:t>
      </w:r>
    </w:p>
    <w:p w14:paraId="11D06169" w14:textId="0889E650" w:rsidR="00BB3E9A" w:rsidRPr="00484890" w:rsidRDefault="00DD2F70" w:rsidP="00BB3E9A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Garamond" w:hAnsi="Garamond" w:cs="Tahoma"/>
          <w:sz w:val="23"/>
          <w:szCs w:val="23"/>
        </w:rPr>
      </w:pPr>
      <w:r w:rsidRPr="00484890">
        <w:rPr>
          <w:rFonts w:ascii="Garamond" w:hAnsi="Garamond" w:cs="Tahoma"/>
          <w:sz w:val="23"/>
          <w:szCs w:val="23"/>
        </w:rPr>
        <w:t>You</w:t>
      </w:r>
      <w:r w:rsidR="00CA5FCD" w:rsidRPr="00484890">
        <w:rPr>
          <w:rFonts w:ascii="Garamond" w:hAnsi="Garamond" w:cs="Tahoma"/>
          <w:sz w:val="23"/>
          <w:szCs w:val="23"/>
        </w:rPr>
        <w:t xml:space="preserve"> </w:t>
      </w:r>
      <w:r w:rsidR="00153320" w:rsidRPr="00484890">
        <w:rPr>
          <w:rFonts w:ascii="Garamond" w:hAnsi="Garamond" w:cs="Tahoma"/>
          <w:sz w:val="23"/>
          <w:szCs w:val="23"/>
        </w:rPr>
        <w:t xml:space="preserve">will </w:t>
      </w:r>
      <w:r w:rsidR="00651FE1" w:rsidRPr="00484890">
        <w:rPr>
          <w:rFonts w:ascii="Garamond" w:hAnsi="Garamond" w:cs="Tahoma"/>
          <w:sz w:val="23"/>
          <w:szCs w:val="23"/>
        </w:rPr>
        <w:t xml:space="preserve">also </w:t>
      </w:r>
      <w:r w:rsidR="00CA5FCD" w:rsidRPr="00484890">
        <w:rPr>
          <w:rFonts w:ascii="Garamond" w:hAnsi="Garamond" w:cs="Tahoma"/>
          <w:sz w:val="23"/>
          <w:szCs w:val="23"/>
        </w:rPr>
        <w:t xml:space="preserve">fill out </w:t>
      </w:r>
      <w:r w:rsidR="008F4993" w:rsidRPr="00484890">
        <w:rPr>
          <w:rFonts w:ascii="Garamond" w:hAnsi="Garamond" w:cs="Tahoma"/>
          <w:sz w:val="23"/>
          <w:szCs w:val="23"/>
        </w:rPr>
        <w:t>multiple</w:t>
      </w:r>
      <w:r w:rsidR="003757E9" w:rsidRPr="00484890">
        <w:rPr>
          <w:rFonts w:ascii="Garamond" w:hAnsi="Garamond" w:cs="Tahoma"/>
          <w:sz w:val="23"/>
          <w:szCs w:val="23"/>
        </w:rPr>
        <w:t xml:space="preserve"> </w:t>
      </w:r>
      <w:r w:rsidR="00CA5FCD" w:rsidRPr="00484890">
        <w:rPr>
          <w:rFonts w:ascii="Garamond" w:hAnsi="Garamond" w:cs="Tahoma"/>
          <w:sz w:val="23"/>
          <w:szCs w:val="23"/>
        </w:rPr>
        <w:t>questionnaire</w:t>
      </w:r>
      <w:r w:rsidR="003757E9" w:rsidRPr="00484890">
        <w:rPr>
          <w:rFonts w:ascii="Garamond" w:hAnsi="Garamond" w:cs="Tahoma"/>
          <w:sz w:val="23"/>
          <w:szCs w:val="23"/>
        </w:rPr>
        <w:t>s</w:t>
      </w:r>
      <w:r w:rsidR="00153320" w:rsidRPr="00484890">
        <w:rPr>
          <w:rFonts w:ascii="Garamond" w:hAnsi="Garamond" w:cs="Tahoma"/>
          <w:sz w:val="23"/>
          <w:szCs w:val="23"/>
        </w:rPr>
        <w:t xml:space="preserve"> to </w:t>
      </w:r>
      <w:r w:rsidR="00CA5FCD" w:rsidRPr="00484890">
        <w:rPr>
          <w:rFonts w:ascii="Garamond" w:hAnsi="Garamond" w:cs="Tahoma"/>
          <w:sz w:val="23"/>
          <w:szCs w:val="23"/>
        </w:rPr>
        <w:t xml:space="preserve">obtain </w:t>
      </w:r>
      <w:r w:rsidR="001759DF" w:rsidRPr="00484890">
        <w:rPr>
          <w:rFonts w:ascii="Garamond" w:hAnsi="Garamond" w:cs="Tahoma"/>
          <w:sz w:val="23"/>
          <w:szCs w:val="23"/>
        </w:rPr>
        <w:t xml:space="preserve">motor and social </w:t>
      </w:r>
      <w:r w:rsidR="00CA5FCD" w:rsidRPr="00484890">
        <w:rPr>
          <w:rFonts w:ascii="Garamond" w:hAnsi="Garamond" w:cs="Tahoma"/>
          <w:sz w:val="23"/>
          <w:szCs w:val="23"/>
        </w:rPr>
        <w:t>measure</w:t>
      </w:r>
      <w:r w:rsidR="003757E9" w:rsidRPr="00484890">
        <w:rPr>
          <w:rFonts w:ascii="Garamond" w:hAnsi="Garamond" w:cs="Tahoma"/>
          <w:sz w:val="23"/>
          <w:szCs w:val="23"/>
        </w:rPr>
        <w:t>s</w:t>
      </w:r>
      <w:r w:rsidR="00CA5FCD" w:rsidRPr="00484890">
        <w:rPr>
          <w:rFonts w:ascii="Garamond" w:hAnsi="Garamond" w:cs="Tahoma"/>
          <w:sz w:val="23"/>
          <w:szCs w:val="23"/>
        </w:rPr>
        <w:t xml:space="preserve"> of your child’s development.</w:t>
      </w:r>
      <w:r w:rsidR="00FD0DAA" w:rsidRPr="00484890">
        <w:rPr>
          <w:rFonts w:ascii="Garamond" w:hAnsi="Garamond" w:cs="Tahoma"/>
          <w:sz w:val="23"/>
          <w:szCs w:val="23"/>
        </w:rPr>
        <w:t xml:space="preserve"> </w:t>
      </w:r>
      <w:r w:rsidRPr="00484890">
        <w:rPr>
          <w:rFonts w:ascii="Garamond" w:hAnsi="Garamond" w:cs="Tahoma"/>
          <w:sz w:val="23"/>
          <w:szCs w:val="23"/>
        </w:rPr>
        <w:t xml:space="preserve">The </w:t>
      </w:r>
      <w:r w:rsidR="00153320" w:rsidRPr="00484890">
        <w:rPr>
          <w:rFonts w:ascii="Garamond" w:hAnsi="Garamond" w:cs="Tahoma"/>
          <w:sz w:val="23"/>
          <w:szCs w:val="23"/>
        </w:rPr>
        <w:t>visits</w:t>
      </w:r>
      <w:r w:rsidRPr="00484890">
        <w:rPr>
          <w:rFonts w:ascii="Garamond" w:hAnsi="Garamond" w:cs="Tahoma"/>
          <w:sz w:val="23"/>
          <w:szCs w:val="23"/>
        </w:rPr>
        <w:t xml:space="preserve"> will be video</w:t>
      </w:r>
      <w:r w:rsidR="00FD0DAA" w:rsidRPr="00484890">
        <w:rPr>
          <w:rFonts w:ascii="Garamond" w:hAnsi="Garamond" w:cs="Tahoma"/>
          <w:sz w:val="23"/>
          <w:szCs w:val="23"/>
        </w:rPr>
        <w:t>taped</w:t>
      </w:r>
      <w:r w:rsidRPr="00484890">
        <w:rPr>
          <w:rFonts w:ascii="Garamond" w:hAnsi="Garamond" w:cs="Tahoma"/>
          <w:sz w:val="23"/>
          <w:szCs w:val="23"/>
        </w:rPr>
        <w:t xml:space="preserve"> so that we may score your </w:t>
      </w:r>
      <w:r w:rsidR="00CA5FCD" w:rsidRPr="00484890">
        <w:rPr>
          <w:rFonts w:ascii="Garamond" w:hAnsi="Garamond" w:cs="Tahoma"/>
          <w:sz w:val="23"/>
          <w:szCs w:val="23"/>
        </w:rPr>
        <w:t>child</w:t>
      </w:r>
      <w:r w:rsidR="00FD0DAA" w:rsidRPr="00484890">
        <w:rPr>
          <w:rFonts w:ascii="Garamond" w:hAnsi="Garamond" w:cs="Tahoma"/>
          <w:sz w:val="23"/>
          <w:szCs w:val="23"/>
        </w:rPr>
        <w:t>’s responses later</w:t>
      </w:r>
      <w:r w:rsidR="00BB3E9A" w:rsidRPr="00484890">
        <w:rPr>
          <w:rFonts w:ascii="Garamond" w:hAnsi="Garamond" w:cs="Tahoma"/>
          <w:sz w:val="23"/>
          <w:szCs w:val="23"/>
        </w:rPr>
        <w:t xml:space="preserve">. </w:t>
      </w:r>
      <w:r w:rsidR="00BB3E9A" w:rsidRPr="00484890">
        <w:rPr>
          <w:rFonts w:ascii="Garamond" w:hAnsi="Garamond"/>
          <w:color w:val="000000"/>
          <w:sz w:val="23"/>
          <w:szCs w:val="23"/>
        </w:rPr>
        <w:t>We will also mail you a wrist band home with you to record your child’s movements. Your child will be asked to wear the band over a 1-week period.</w:t>
      </w:r>
    </w:p>
    <w:p w14:paraId="0235AEB9" w14:textId="77777777" w:rsidR="00BB3E9A" w:rsidRPr="00484890" w:rsidRDefault="00BB3E9A" w:rsidP="00BB3E9A">
      <w:pPr>
        <w:pStyle w:val="BodyText"/>
        <w:numPr>
          <w:ilvl w:val="0"/>
          <w:numId w:val="7"/>
        </w:numPr>
        <w:ind w:left="360"/>
        <w:jc w:val="left"/>
        <w:rPr>
          <w:rFonts w:ascii="Garamond" w:hAnsi="Garamond" w:cs="Tahoma"/>
          <w:color w:val="000000"/>
          <w:sz w:val="23"/>
          <w:szCs w:val="23"/>
        </w:rPr>
      </w:pPr>
      <w:r w:rsidRPr="00484890">
        <w:rPr>
          <w:rFonts w:ascii="Garamond" w:hAnsi="Garamond" w:cs="Tahoma"/>
          <w:bCs/>
          <w:color w:val="000000"/>
          <w:sz w:val="23"/>
          <w:szCs w:val="23"/>
        </w:rPr>
        <w:t>We will mail you a $100 gift card in total upon completion all testing and the majority of training sessions with us (12 out of 16 expert sessions) after the follow-up test.</w:t>
      </w:r>
    </w:p>
    <w:p w14:paraId="607C9DD0" w14:textId="77777777" w:rsidR="00BB3E9A" w:rsidRPr="00484890" w:rsidRDefault="00BB3E9A" w:rsidP="00BB3E9A">
      <w:pPr>
        <w:pStyle w:val="BodyText"/>
        <w:ind w:left="360"/>
        <w:jc w:val="left"/>
        <w:rPr>
          <w:rFonts w:ascii="Garamond" w:hAnsi="Garamond"/>
          <w:color w:val="000000"/>
          <w:sz w:val="23"/>
          <w:szCs w:val="23"/>
        </w:rPr>
      </w:pPr>
      <w:r w:rsidRPr="00484890">
        <w:rPr>
          <w:rFonts w:ascii="Garamond" w:hAnsi="Garamond"/>
          <w:color w:val="000000"/>
          <w:sz w:val="23"/>
          <w:szCs w:val="23"/>
        </w:rPr>
        <w:t xml:space="preserve">You can help by volunteering for our study.  Please call the </w:t>
      </w:r>
      <w:r w:rsidRPr="00484890">
        <w:rPr>
          <w:rFonts w:ascii="Garamond" w:hAnsi="Garamond"/>
          <w:sz w:val="23"/>
          <w:szCs w:val="23"/>
        </w:rPr>
        <w:t>Move to Learn (M2L) Lab at 1</w:t>
      </w:r>
      <w:r w:rsidRPr="00484890">
        <w:rPr>
          <w:rFonts w:ascii="Garamond" w:hAnsi="Garamond"/>
          <w:color w:val="000000"/>
          <w:sz w:val="23"/>
          <w:szCs w:val="23"/>
        </w:rPr>
        <w:t xml:space="preserve">-302-831-7608 or email to </w:t>
      </w:r>
      <w:hyperlink r:id="rId10" w:history="1">
        <w:r w:rsidRPr="00484890">
          <w:rPr>
            <w:rStyle w:val="Hyperlink"/>
            <w:rFonts w:ascii="Garamond" w:hAnsi="Garamond"/>
            <w:sz w:val="23"/>
            <w:szCs w:val="23"/>
          </w:rPr>
          <w:t>abhat@udel.edu</w:t>
        </w:r>
      </w:hyperlink>
    </w:p>
    <w:tbl>
      <w:tblPr>
        <w:tblpPr w:leftFromText="180" w:rightFromText="180" w:vertAnchor="text" w:horzAnchor="page" w:tblpX="1" w:tblpY="158"/>
        <w:tblW w:w="1469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183"/>
        <w:gridCol w:w="1183"/>
        <w:gridCol w:w="1231"/>
        <w:gridCol w:w="1286"/>
        <w:gridCol w:w="1179"/>
        <w:gridCol w:w="1286"/>
        <w:gridCol w:w="1323"/>
        <w:gridCol w:w="1185"/>
        <w:gridCol w:w="1185"/>
        <w:gridCol w:w="1185"/>
        <w:gridCol w:w="1226"/>
      </w:tblGrid>
      <w:tr w:rsidR="00484890" w:rsidRPr="00A37A5E" w14:paraId="2580D1AD" w14:textId="77777777" w:rsidTr="00484890">
        <w:trPr>
          <w:cantSplit/>
          <w:trHeight w:val="2101"/>
        </w:trPr>
        <w:tc>
          <w:tcPr>
            <w:tcW w:w="1245" w:type="dxa"/>
            <w:textDirection w:val="tbRl"/>
          </w:tcPr>
          <w:p w14:paraId="29995618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7A88A5D7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674F221D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61DC99DC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183" w:type="dxa"/>
            <w:textDirection w:val="tbRl"/>
          </w:tcPr>
          <w:p w14:paraId="67077944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24C41892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11EF5DFA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26F4F77E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183" w:type="dxa"/>
            <w:textDirection w:val="tbRl"/>
          </w:tcPr>
          <w:p w14:paraId="1EC7750B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64E1D96C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475EE770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1EE1A069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231" w:type="dxa"/>
            <w:textDirection w:val="tbRl"/>
          </w:tcPr>
          <w:p w14:paraId="50D3A520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62729351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608A6A55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391E2BE6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4"/>
                <w:szCs w:val="20"/>
              </w:rPr>
            </w:pPr>
          </w:p>
          <w:p w14:paraId="5586FB68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286" w:type="dxa"/>
            <w:textDirection w:val="tbRl"/>
          </w:tcPr>
          <w:p w14:paraId="3667B15A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430BAB1A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31AFE361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43B2DF66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179" w:type="dxa"/>
            <w:textDirection w:val="tbRl"/>
          </w:tcPr>
          <w:p w14:paraId="403119C1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36B5E8D1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7BB15C62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5E322039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286" w:type="dxa"/>
            <w:textDirection w:val="tbRl"/>
          </w:tcPr>
          <w:p w14:paraId="440B1807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78A59EE7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04CE065F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6ED72720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1323" w:type="dxa"/>
            <w:textDirection w:val="tbRl"/>
          </w:tcPr>
          <w:p w14:paraId="4F04F4CE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0C30582F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35B3B248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49CB3844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4"/>
                <w:szCs w:val="20"/>
              </w:rPr>
            </w:pPr>
          </w:p>
          <w:p w14:paraId="143A66D1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  <w:r w:rsidRPr="001A58DA">
              <w:rPr>
                <w:rFonts w:ascii="Garamond" w:hAnsi="Garamond" w:cs="Tahoma"/>
                <w:color w:val="000000"/>
              </w:rPr>
              <w:t xml:space="preserve"> </w:t>
            </w:r>
          </w:p>
        </w:tc>
        <w:tc>
          <w:tcPr>
            <w:tcW w:w="1185" w:type="dxa"/>
            <w:textDirection w:val="tbRl"/>
          </w:tcPr>
          <w:p w14:paraId="1F8718CC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1CCF1EC8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50DC9BDF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3A54A336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185" w:type="dxa"/>
            <w:textDirection w:val="tbRl"/>
          </w:tcPr>
          <w:p w14:paraId="5C06295B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 xml:space="preserve">PLAY </w:t>
            </w:r>
            <w:r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STUDY</w:t>
            </w:r>
          </w:p>
          <w:p w14:paraId="736D609F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4620A86D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6DEA3064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185" w:type="dxa"/>
            <w:textDirection w:val="tbRl"/>
          </w:tcPr>
          <w:p w14:paraId="4C4F6184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PLAY &amp; MOVE</w:t>
            </w:r>
            <w:r w:rsidRPr="001A58DA">
              <w:rPr>
                <w:rFonts w:ascii="Garamond" w:hAnsi="Garamond" w:cs="Arial"/>
                <w:color w:val="000000"/>
                <w:sz w:val="24"/>
                <w:szCs w:val="20"/>
              </w:rPr>
              <w:t xml:space="preserve"> </w:t>
            </w:r>
          </w:p>
          <w:p w14:paraId="1C5CE217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325A5DBB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4FCA8C73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  <w:tc>
          <w:tcPr>
            <w:tcW w:w="1226" w:type="dxa"/>
            <w:textDirection w:val="tbRl"/>
          </w:tcPr>
          <w:p w14:paraId="287AF67D" w14:textId="77777777" w:rsidR="00484890" w:rsidRPr="001A58DA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4"/>
                <w:szCs w:val="20"/>
              </w:rPr>
            </w:pPr>
            <w:r w:rsidRPr="001A58DA">
              <w:rPr>
                <w:rFonts w:ascii="Garamond" w:hAnsi="Garamond" w:cs="Arial"/>
                <w:b/>
                <w:color w:val="000000"/>
                <w:sz w:val="24"/>
                <w:szCs w:val="20"/>
              </w:rPr>
              <w:t>PLAY &amp; MOVE</w:t>
            </w:r>
            <w:r w:rsidRPr="001A58DA">
              <w:rPr>
                <w:rFonts w:ascii="Garamond" w:hAnsi="Garamond" w:cs="Arial"/>
                <w:color w:val="000000"/>
                <w:sz w:val="24"/>
                <w:szCs w:val="20"/>
              </w:rPr>
              <w:t xml:space="preserve"> </w:t>
            </w:r>
          </w:p>
          <w:p w14:paraId="104EE3AB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1</w:t>
            </w:r>
            <w:r w:rsidRPr="005101F4">
              <w:rPr>
                <w:rFonts w:ascii="Garamond" w:hAnsi="Garamond"/>
                <w:color w:val="000000"/>
                <w:sz w:val="21"/>
                <w:szCs w:val="21"/>
              </w:rPr>
              <w:t>-302-831-7608</w:t>
            </w:r>
          </w:p>
          <w:p w14:paraId="3D80CAD2" w14:textId="77777777" w:rsidR="00484890" w:rsidRPr="005101F4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rPr>
                <w:rFonts w:ascii="Garamond" w:hAnsi="Garamond" w:cs="Arial"/>
                <w:color w:val="000000"/>
                <w:sz w:val="21"/>
                <w:szCs w:val="21"/>
              </w:rPr>
            </w:pPr>
            <w:r w:rsidRPr="005101F4">
              <w:rPr>
                <w:rFonts w:ascii="Garamond" w:hAnsi="Garamond"/>
                <w:sz w:val="21"/>
                <w:szCs w:val="21"/>
              </w:rPr>
              <w:t>abhat@udel.edu</w:t>
            </w:r>
          </w:p>
          <w:p w14:paraId="10F1C0DE" w14:textId="77777777" w:rsidR="00484890" w:rsidRPr="00A37A5E" w:rsidRDefault="00484890" w:rsidP="0048489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3" w:right="113"/>
              <w:jc w:val="center"/>
              <w:rPr>
                <w:rFonts w:ascii="Garamond" w:hAnsi="Garamond" w:cs="Arial"/>
                <w:color w:val="000000"/>
                <w:sz w:val="28"/>
                <w:szCs w:val="20"/>
              </w:rPr>
            </w:pPr>
          </w:p>
        </w:tc>
      </w:tr>
    </w:tbl>
    <w:p w14:paraId="4908FD26" w14:textId="77777777" w:rsidR="00DD2F70" w:rsidRPr="00A37A5E" w:rsidRDefault="00DD2F70" w:rsidP="00484890">
      <w:pPr>
        <w:rPr>
          <w:rFonts w:ascii="Garamond" w:hAnsi="Garamond"/>
          <w:color w:val="000000"/>
          <w:sz w:val="2"/>
        </w:rPr>
      </w:pPr>
    </w:p>
    <w:sectPr w:rsidR="00DD2F70" w:rsidRPr="00A37A5E" w:rsidSect="00926DD0"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A11B8" w14:textId="77777777" w:rsidR="00464F1B" w:rsidRDefault="00464F1B" w:rsidP="00A533D8">
      <w:r>
        <w:separator/>
      </w:r>
    </w:p>
  </w:endnote>
  <w:endnote w:type="continuationSeparator" w:id="0">
    <w:p w14:paraId="47ABCCCA" w14:textId="77777777" w:rsidR="00464F1B" w:rsidRDefault="00464F1B" w:rsidP="00A5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E3924" w14:textId="77777777" w:rsidR="00464F1B" w:rsidRDefault="00464F1B" w:rsidP="00A533D8">
      <w:r>
        <w:separator/>
      </w:r>
    </w:p>
  </w:footnote>
  <w:footnote w:type="continuationSeparator" w:id="0">
    <w:p w14:paraId="7F5D1503" w14:textId="77777777" w:rsidR="00464F1B" w:rsidRDefault="00464F1B" w:rsidP="00A5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3AD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73706"/>
    <w:multiLevelType w:val="hybridMultilevel"/>
    <w:tmpl w:val="5FC6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60E"/>
    <w:multiLevelType w:val="hybridMultilevel"/>
    <w:tmpl w:val="B38E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C84"/>
    <w:multiLevelType w:val="hybridMultilevel"/>
    <w:tmpl w:val="300A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058E6"/>
    <w:multiLevelType w:val="hybridMultilevel"/>
    <w:tmpl w:val="6CEA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371F"/>
    <w:multiLevelType w:val="hybridMultilevel"/>
    <w:tmpl w:val="D44C1A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04793"/>
    <w:multiLevelType w:val="hybridMultilevel"/>
    <w:tmpl w:val="3DD2F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62F59"/>
    <w:multiLevelType w:val="hybridMultilevel"/>
    <w:tmpl w:val="59EC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E02"/>
    <w:multiLevelType w:val="hybridMultilevel"/>
    <w:tmpl w:val="AF5A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747D0"/>
    <w:multiLevelType w:val="hybridMultilevel"/>
    <w:tmpl w:val="3544C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BF"/>
    <w:rsid w:val="00004038"/>
    <w:rsid w:val="00006800"/>
    <w:rsid w:val="00021EA5"/>
    <w:rsid w:val="000340E6"/>
    <w:rsid w:val="00040EC8"/>
    <w:rsid w:val="000458C8"/>
    <w:rsid w:val="0005135C"/>
    <w:rsid w:val="00057F2A"/>
    <w:rsid w:val="00076BF8"/>
    <w:rsid w:val="00082FAD"/>
    <w:rsid w:val="000953E0"/>
    <w:rsid w:val="000A2417"/>
    <w:rsid w:val="000C2F78"/>
    <w:rsid w:val="000C7A40"/>
    <w:rsid w:val="000D77A4"/>
    <w:rsid w:val="000E0F55"/>
    <w:rsid w:val="000F56B9"/>
    <w:rsid w:val="00103039"/>
    <w:rsid w:val="001047B5"/>
    <w:rsid w:val="00104DE5"/>
    <w:rsid w:val="00116ACD"/>
    <w:rsid w:val="00153320"/>
    <w:rsid w:val="0015578B"/>
    <w:rsid w:val="001759DF"/>
    <w:rsid w:val="001761EC"/>
    <w:rsid w:val="0019650C"/>
    <w:rsid w:val="00197F20"/>
    <w:rsid w:val="001A58DA"/>
    <w:rsid w:val="001A66CA"/>
    <w:rsid w:val="001B499E"/>
    <w:rsid w:val="001C23AC"/>
    <w:rsid w:val="001D4950"/>
    <w:rsid w:val="001D55B0"/>
    <w:rsid w:val="001D58C2"/>
    <w:rsid w:val="001E1AC8"/>
    <w:rsid w:val="002016AF"/>
    <w:rsid w:val="002065CC"/>
    <w:rsid w:val="002149E7"/>
    <w:rsid w:val="002273F3"/>
    <w:rsid w:val="00230B53"/>
    <w:rsid w:val="00242528"/>
    <w:rsid w:val="00251836"/>
    <w:rsid w:val="0026178C"/>
    <w:rsid w:val="0026284C"/>
    <w:rsid w:val="002661A8"/>
    <w:rsid w:val="002B408E"/>
    <w:rsid w:val="002F2D26"/>
    <w:rsid w:val="002F769D"/>
    <w:rsid w:val="00304E01"/>
    <w:rsid w:val="00313398"/>
    <w:rsid w:val="00322DDA"/>
    <w:rsid w:val="003249D6"/>
    <w:rsid w:val="00325B5C"/>
    <w:rsid w:val="0032702C"/>
    <w:rsid w:val="003745F3"/>
    <w:rsid w:val="003757E9"/>
    <w:rsid w:val="003838BB"/>
    <w:rsid w:val="00390E1A"/>
    <w:rsid w:val="003A6AD4"/>
    <w:rsid w:val="003C4607"/>
    <w:rsid w:val="003C6768"/>
    <w:rsid w:val="003C7652"/>
    <w:rsid w:val="003D650C"/>
    <w:rsid w:val="003E47F0"/>
    <w:rsid w:val="003F4DF7"/>
    <w:rsid w:val="00400B6F"/>
    <w:rsid w:val="00410C87"/>
    <w:rsid w:val="004256E2"/>
    <w:rsid w:val="00427472"/>
    <w:rsid w:val="00430F0E"/>
    <w:rsid w:val="00433CD5"/>
    <w:rsid w:val="0044618C"/>
    <w:rsid w:val="00455637"/>
    <w:rsid w:val="00464F1B"/>
    <w:rsid w:val="004663F3"/>
    <w:rsid w:val="00470BB6"/>
    <w:rsid w:val="00477458"/>
    <w:rsid w:val="00484890"/>
    <w:rsid w:val="004A2939"/>
    <w:rsid w:val="004C162E"/>
    <w:rsid w:val="004D0550"/>
    <w:rsid w:val="004D3D2E"/>
    <w:rsid w:val="004E061C"/>
    <w:rsid w:val="004E1B9D"/>
    <w:rsid w:val="004E4D32"/>
    <w:rsid w:val="00503B9E"/>
    <w:rsid w:val="005101F4"/>
    <w:rsid w:val="0053148F"/>
    <w:rsid w:val="00546C91"/>
    <w:rsid w:val="005569D1"/>
    <w:rsid w:val="00561C90"/>
    <w:rsid w:val="00573DA7"/>
    <w:rsid w:val="00574774"/>
    <w:rsid w:val="005A66C0"/>
    <w:rsid w:val="005A72D0"/>
    <w:rsid w:val="005D2F01"/>
    <w:rsid w:val="005E1AB5"/>
    <w:rsid w:val="00603540"/>
    <w:rsid w:val="0060696E"/>
    <w:rsid w:val="00607383"/>
    <w:rsid w:val="0063311C"/>
    <w:rsid w:val="00636420"/>
    <w:rsid w:val="006470E2"/>
    <w:rsid w:val="00651FE1"/>
    <w:rsid w:val="0065303B"/>
    <w:rsid w:val="00665A20"/>
    <w:rsid w:val="00672F7C"/>
    <w:rsid w:val="006A14C5"/>
    <w:rsid w:val="006B60C5"/>
    <w:rsid w:val="006C3AC2"/>
    <w:rsid w:val="00703FF7"/>
    <w:rsid w:val="00711130"/>
    <w:rsid w:val="00716CC5"/>
    <w:rsid w:val="007225CD"/>
    <w:rsid w:val="00736680"/>
    <w:rsid w:val="00736EBF"/>
    <w:rsid w:val="00737342"/>
    <w:rsid w:val="00741782"/>
    <w:rsid w:val="007422AB"/>
    <w:rsid w:val="007813D9"/>
    <w:rsid w:val="00783C74"/>
    <w:rsid w:val="0079798B"/>
    <w:rsid w:val="007A0F4B"/>
    <w:rsid w:val="007A69E2"/>
    <w:rsid w:val="007B08D2"/>
    <w:rsid w:val="007B6156"/>
    <w:rsid w:val="007B61C0"/>
    <w:rsid w:val="007C3FBF"/>
    <w:rsid w:val="007C534C"/>
    <w:rsid w:val="007E664A"/>
    <w:rsid w:val="007F6BEE"/>
    <w:rsid w:val="007F705D"/>
    <w:rsid w:val="008022DA"/>
    <w:rsid w:val="00803224"/>
    <w:rsid w:val="0080705D"/>
    <w:rsid w:val="00820808"/>
    <w:rsid w:val="008244C3"/>
    <w:rsid w:val="008500C5"/>
    <w:rsid w:val="00854844"/>
    <w:rsid w:val="00856517"/>
    <w:rsid w:val="00856A6F"/>
    <w:rsid w:val="00870661"/>
    <w:rsid w:val="00872397"/>
    <w:rsid w:val="008852C1"/>
    <w:rsid w:val="00886EEB"/>
    <w:rsid w:val="00897B09"/>
    <w:rsid w:val="008A3226"/>
    <w:rsid w:val="008A682D"/>
    <w:rsid w:val="008B2267"/>
    <w:rsid w:val="008B361B"/>
    <w:rsid w:val="008B3797"/>
    <w:rsid w:val="008E1E70"/>
    <w:rsid w:val="008E2039"/>
    <w:rsid w:val="008F040E"/>
    <w:rsid w:val="008F1EDE"/>
    <w:rsid w:val="008F4993"/>
    <w:rsid w:val="0090024A"/>
    <w:rsid w:val="009058DF"/>
    <w:rsid w:val="0092023C"/>
    <w:rsid w:val="00926DD0"/>
    <w:rsid w:val="0093697D"/>
    <w:rsid w:val="009446F9"/>
    <w:rsid w:val="00947731"/>
    <w:rsid w:val="00956579"/>
    <w:rsid w:val="009607D9"/>
    <w:rsid w:val="00980784"/>
    <w:rsid w:val="0099086E"/>
    <w:rsid w:val="009A427E"/>
    <w:rsid w:val="009B3D13"/>
    <w:rsid w:val="009F3F7F"/>
    <w:rsid w:val="00A075FD"/>
    <w:rsid w:val="00A271D9"/>
    <w:rsid w:val="00A37A5E"/>
    <w:rsid w:val="00A40459"/>
    <w:rsid w:val="00A42D34"/>
    <w:rsid w:val="00A44E33"/>
    <w:rsid w:val="00A533D8"/>
    <w:rsid w:val="00A54E1D"/>
    <w:rsid w:val="00A66EA8"/>
    <w:rsid w:val="00A8362D"/>
    <w:rsid w:val="00A8409E"/>
    <w:rsid w:val="00A87981"/>
    <w:rsid w:val="00A91211"/>
    <w:rsid w:val="00A97E7F"/>
    <w:rsid w:val="00AA2814"/>
    <w:rsid w:val="00AB3F9E"/>
    <w:rsid w:val="00AC0C19"/>
    <w:rsid w:val="00AC72E7"/>
    <w:rsid w:val="00AE3D14"/>
    <w:rsid w:val="00AE611B"/>
    <w:rsid w:val="00AF4C7B"/>
    <w:rsid w:val="00B0401A"/>
    <w:rsid w:val="00B068DD"/>
    <w:rsid w:val="00B334FA"/>
    <w:rsid w:val="00B72980"/>
    <w:rsid w:val="00B779D0"/>
    <w:rsid w:val="00B95120"/>
    <w:rsid w:val="00B96C1E"/>
    <w:rsid w:val="00BA2BA5"/>
    <w:rsid w:val="00BA504B"/>
    <w:rsid w:val="00BB33B0"/>
    <w:rsid w:val="00BB3E9A"/>
    <w:rsid w:val="00C058FE"/>
    <w:rsid w:val="00C34FDC"/>
    <w:rsid w:val="00C37B40"/>
    <w:rsid w:val="00C5384D"/>
    <w:rsid w:val="00C5668C"/>
    <w:rsid w:val="00C860DB"/>
    <w:rsid w:val="00CA5FCD"/>
    <w:rsid w:val="00CB447E"/>
    <w:rsid w:val="00CB67B4"/>
    <w:rsid w:val="00CC5311"/>
    <w:rsid w:val="00CC7AA7"/>
    <w:rsid w:val="00CD65FB"/>
    <w:rsid w:val="00D22367"/>
    <w:rsid w:val="00D44930"/>
    <w:rsid w:val="00D46CD8"/>
    <w:rsid w:val="00D51081"/>
    <w:rsid w:val="00D51DB1"/>
    <w:rsid w:val="00D562F6"/>
    <w:rsid w:val="00D72662"/>
    <w:rsid w:val="00D9060A"/>
    <w:rsid w:val="00D96E00"/>
    <w:rsid w:val="00D97EB1"/>
    <w:rsid w:val="00DA50B7"/>
    <w:rsid w:val="00DA7531"/>
    <w:rsid w:val="00DC293B"/>
    <w:rsid w:val="00DC4A38"/>
    <w:rsid w:val="00DD2F70"/>
    <w:rsid w:val="00E03D55"/>
    <w:rsid w:val="00E03D59"/>
    <w:rsid w:val="00E05F1E"/>
    <w:rsid w:val="00E100EA"/>
    <w:rsid w:val="00E101B1"/>
    <w:rsid w:val="00E47DE4"/>
    <w:rsid w:val="00E51F1C"/>
    <w:rsid w:val="00E7107D"/>
    <w:rsid w:val="00E81EC9"/>
    <w:rsid w:val="00E875BA"/>
    <w:rsid w:val="00EA7712"/>
    <w:rsid w:val="00EB3381"/>
    <w:rsid w:val="00EC2DBF"/>
    <w:rsid w:val="00EC41D5"/>
    <w:rsid w:val="00EC59B6"/>
    <w:rsid w:val="00ED2811"/>
    <w:rsid w:val="00ED318E"/>
    <w:rsid w:val="00ED7A73"/>
    <w:rsid w:val="00EE1E82"/>
    <w:rsid w:val="00EE48A8"/>
    <w:rsid w:val="00EF089C"/>
    <w:rsid w:val="00EF536B"/>
    <w:rsid w:val="00EF55AE"/>
    <w:rsid w:val="00F02792"/>
    <w:rsid w:val="00F0585E"/>
    <w:rsid w:val="00F11663"/>
    <w:rsid w:val="00F14BF9"/>
    <w:rsid w:val="00F17953"/>
    <w:rsid w:val="00F17DC1"/>
    <w:rsid w:val="00F63F1D"/>
    <w:rsid w:val="00F652EC"/>
    <w:rsid w:val="00F820D6"/>
    <w:rsid w:val="00F840BD"/>
    <w:rsid w:val="00F93E29"/>
    <w:rsid w:val="00F950DE"/>
    <w:rsid w:val="00FD0DAA"/>
    <w:rsid w:val="00FD7C4C"/>
    <w:rsid w:val="00FE7844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8F31B9"/>
  <w14:defaultImageDpi w14:val="300"/>
  <w15:chartTrackingRefBased/>
  <w15:docId w15:val="{B1CE32E8-54FF-2946-A20F-9074387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Times" w:hAnsi="Arial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Times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Impact" w:eastAsia="Times" w:hAnsi="Impact"/>
      <w:sz w:val="40"/>
      <w:szCs w:val="20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/>
      <w:sz w:val="32"/>
      <w:szCs w:val="20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B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6EBF"/>
    <w:rPr>
      <w:rFonts w:ascii="Tahoma" w:hAnsi="Tahoma" w:cs="Tahoma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7422AB"/>
    <w:pPr>
      <w:ind w:left="720"/>
    </w:pPr>
  </w:style>
  <w:style w:type="character" w:styleId="CommentReference">
    <w:name w:val="annotation reference"/>
    <w:uiPriority w:val="99"/>
    <w:semiHidden/>
    <w:unhideWhenUsed/>
    <w:rsid w:val="00802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2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2D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022DA"/>
    <w:rPr>
      <w:b/>
      <w:bCs/>
    </w:rPr>
  </w:style>
  <w:style w:type="character" w:styleId="Hyperlink">
    <w:name w:val="Hyperlink"/>
    <w:basedOn w:val="DefaultParagraphFont"/>
    <w:uiPriority w:val="99"/>
    <w:unhideWhenUsed/>
    <w:rsid w:val="00034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3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3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17DC1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hat@udel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49BA3-4482-B24C-9C83-5E3B211B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Have a PREMIE INFANT Younger</vt:lpstr>
    </vt:vector>
  </TitlesOfParts>
  <Company>XYZ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a PREMIE INFANT Younger</dc:title>
  <dc:subject/>
  <dc:creator>ABCD</dc:creator>
  <cp:keywords/>
  <cp:lastModifiedBy>Microsoft Office User</cp:lastModifiedBy>
  <cp:revision>14</cp:revision>
  <cp:lastPrinted>2009-04-23T18:24:00Z</cp:lastPrinted>
  <dcterms:created xsi:type="dcterms:W3CDTF">2020-01-21T18:26:00Z</dcterms:created>
  <dcterms:modified xsi:type="dcterms:W3CDTF">2020-12-06T12:45:00Z</dcterms:modified>
</cp:coreProperties>
</file>